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88E" w:rsidRDefault="0029688E" w:rsidP="004A0EB0">
      <w:pPr>
        <w:jc w:val="both"/>
        <w:rPr>
          <w:rFonts w:ascii="Arial" w:hAnsi="Arial" w:cs="Arial"/>
          <w:b/>
          <w:sz w:val="20"/>
          <w:szCs w:val="20"/>
          <w:u w:val="single"/>
        </w:rPr>
      </w:pPr>
      <w:r>
        <w:rPr>
          <w:rFonts w:ascii="Arial" w:hAnsi="Arial" w:cs="Arial"/>
          <w:b/>
          <w:noProof/>
          <w:sz w:val="20"/>
          <w:szCs w:val="20"/>
          <w:u w:val="single"/>
          <w:lang w:val="en-GB" w:eastAsia="en-GB"/>
        </w:rPr>
        <w:drawing>
          <wp:anchor distT="0" distB="0" distL="114300" distR="114300" simplePos="0" relativeHeight="251659264" behindDoc="0" locked="0" layoutInCell="1" allowOverlap="1">
            <wp:simplePos x="0" y="0"/>
            <wp:positionH relativeFrom="column">
              <wp:posOffset>-133350</wp:posOffset>
            </wp:positionH>
            <wp:positionV relativeFrom="paragraph">
              <wp:posOffset>-504825</wp:posOffset>
            </wp:positionV>
            <wp:extent cx="3143250" cy="819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819150"/>
                    </a:xfrm>
                    <a:prstGeom prst="rect">
                      <a:avLst/>
                    </a:prstGeom>
                    <a:noFill/>
                    <a:ln>
                      <a:noFill/>
                    </a:ln>
                  </pic:spPr>
                </pic:pic>
              </a:graphicData>
            </a:graphic>
          </wp:anchor>
        </w:drawing>
      </w:r>
    </w:p>
    <w:p w:rsidR="0029688E" w:rsidRDefault="0029688E" w:rsidP="004A0EB0">
      <w:pPr>
        <w:jc w:val="both"/>
        <w:rPr>
          <w:rFonts w:ascii="Arial" w:hAnsi="Arial" w:cs="Arial"/>
          <w:b/>
          <w:sz w:val="20"/>
          <w:szCs w:val="20"/>
          <w:u w:val="single"/>
        </w:rPr>
      </w:pPr>
    </w:p>
    <w:p w:rsidR="00463334" w:rsidRPr="00A85B3C" w:rsidRDefault="007A1924" w:rsidP="004A0EB0">
      <w:pPr>
        <w:jc w:val="both"/>
        <w:rPr>
          <w:rFonts w:ascii="Arial" w:hAnsi="Arial" w:cs="Arial"/>
          <w:b/>
          <w:sz w:val="20"/>
          <w:szCs w:val="20"/>
          <w:u w:val="single"/>
        </w:rPr>
      </w:pPr>
      <w:r w:rsidRPr="00A85B3C">
        <w:rPr>
          <w:rFonts w:ascii="Arial" w:hAnsi="Arial" w:cs="Arial"/>
          <w:b/>
          <w:sz w:val="20"/>
          <w:szCs w:val="20"/>
          <w:u w:val="single"/>
        </w:rPr>
        <w:t>Senior Leadership Team Learning Walk</w:t>
      </w:r>
      <w:r w:rsidR="00A85B3C">
        <w:rPr>
          <w:rFonts w:ascii="Arial" w:hAnsi="Arial" w:cs="Arial"/>
          <w:b/>
          <w:sz w:val="20"/>
          <w:szCs w:val="20"/>
          <w:u w:val="single"/>
        </w:rPr>
        <w:t>s</w:t>
      </w:r>
      <w:r w:rsidR="001D5691">
        <w:rPr>
          <w:rFonts w:ascii="Arial" w:hAnsi="Arial" w:cs="Arial"/>
          <w:b/>
          <w:sz w:val="20"/>
          <w:szCs w:val="20"/>
          <w:u w:val="single"/>
        </w:rPr>
        <w:t xml:space="preserve"> Ma</w:t>
      </w:r>
      <w:r w:rsidR="00E703E2">
        <w:rPr>
          <w:rFonts w:ascii="Arial" w:hAnsi="Arial" w:cs="Arial"/>
          <w:b/>
          <w:sz w:val="20"/>
          <w:szCs w:val="20"/>
          <w:u w:val="single"/>
        </w:rPr>
        <w:t>y</w:t>
      </w:r>
      <w:r w:rsidR="001D5691">
        <w:rPr>
          <w:rFonts w:ascii="Arial" w:hAnsi="Arial" w:cs="Arial"/>
          <w:b/>
          <w:sz w:val="20"/>
          <w:szCs w:val="20"/>
          <w:u w:val="single"/>
        </w:rPr>
        <w:t xml:space="preserve"> 2018</w:t>
      </w:r>
    </w:p>
    <w:p w:rsidR="001D5691" w:rsidRDefault="001D5691" w:rsidP="001D5691">
      <w:pPr>
        <w:spacing w:after="0" w:line="240" w:lineRule="auto"/>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t>The focus of the Learning W</w:t>
      </w:r>
      <w:r w:rsidR="002B74E4">
        <w:rPr>
          <w:rFonts w:ascii="Tahoma" w:eastAsia="Times New Roman" w:hAnsi="Tahoma" w:cs="Tahoma"/>
          <w:color w:val="000000"/>
          <w:sz w:val="20"/>
          <w:szCs w:val="20"/>
          <w:lang w:eastAsia="en-GB"/>
        </w:rPr>
        <w:t>alks was</w:t>
      </w:r>
      <w:r>
        <w:rPr>
          <w:rFonts w:ascii="Tahoma" w:eastAsia="Times New Roman" w:hAnsi="Tahoma" w:cs="Tahoma"/>
          <w:color w:val="000000"/>
          <w:sz w:val="20"/>
          <w:szCs w:val="20"/>
          <w:lang w:eastAsia="en-GB"/>
        </w:rPr>
        <w:t xml:space="preserve"> </w:t>
      </w:r>
      <w:r>
        <w:rPr>
          <w:rFonts w:ascii="Tahoma" w:eastAsia="Times New Roman" w:hAnsi="Tahoma" w:cs="Tahoma"/>
          <w:b/>
          <w:bCs/>
          <w:color w:val="000000"/>
          <w:sz w:val="20"/>
          <w:szCs w:val="20"/>
          <w:lang w:eastAsia="en-GB"/>
        </w:rPr>
        <w:t xml:space="preserve">sharing classroom experiences </w:t>
      </w:r>
      <w:r w:rsidR="00BF51E1">
        <w:rPr>
          <w:rFonts w:ascii="Tahoma" w:eastAsia="Times New Roman" w:hAnsi="Tahoma" w:cs="Tahoma"/>
          <w:color w:val="000000"/>
          <w:sz w:val="20"/>
          <w:szCs w:val="20"/>
          <w:lang w:eastAsia="en-GB"/>
        </w:rPr>
        <w:t xml:space="preserve">and this directly links to the revised </w:t>
      </w:r>
      <w:r>
        <w:rPr>
          <w:rFonts w:ascii="Tahoma" w:eastAsia="Times New Roman" w:hAnsi="Tahoma" w:cs="Tahoma"/>
          <w:color w:val="000000"/>
          <w:sz w:val="20"/>
          <w:szCs w:val="20"/>
          <w:lang w:eastAsia="en-GB"/>
        </w:rPr>
        <w:t xml:space="preserve">DHS Learning, Teaching and Assessment policy. </w:t>
      </w:r>
    </w:p>
    <w:p w:rsidR="001D5691" w:rsidRDefault="001D5691" w:rsidP="001D5691">
      <w:pPr>
        <w:spacing w:after="0" w:line="240" w:lineRule="auto"/>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t> </w:t>
      </w:r>
    </w:p>
    <w:p w:rsidR="001D5691" w:rsidRDefault="001D5691" w:rsidP="001D5691">
      <w:pPr>
        <w:spacing w:after="0" w:line="240" w:lineRule="auto"/>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t xml:space="preserve">In light of feedback from the inspection, it is important that the school moves towards a more </w:t>
      </w:r>
      <w:proofErr w:type="spellStart"/>
      <w:r>
        <w:rPr>
          <w:rFonts w:ascii="Tahoma" w:eastAsia="Times New Roman" w:hAnsi="Tahoma" w:cs="Tahoma"/>
          <w:color w:val="000000"/>
          <w:sz w:val="20"/>
          <w:szCs w:val="20"/>
          <w:lang w:eastAsia="en-GB"/>
        </w:rPr>
        <w:t>formalised</w:t>
      </w:r>
      <w:proofErr w:type="spellEnd"/>
      <w:r>
        <w:rPr>
          <w:rFonts w:ascii="Tahoma" w:eastAsia="Times New Roman" w:hAnsi="Tahoma" w:cs="Tahoma"/>
          <w:color w:val="000000"/>
          <w:sz w:val="20"/>
          <w:szCs w:val="20"/>
          <w:lang w:eastAsia="en-GB"/>
        </w:rPr>
        <w:t xml:space="preserve"> format when sharing cl</w:t>
      </w:r>
      <w:r w:rsidR="00BF51E1">
        <w:rPr>
          <w:rFonts w:ascii="Tahoma" w:eastAsia="Times New Roman" w:hAnsi="Tahoma" w:cs="Tahoma"/>
          <w:color w:val="000000"/>
          <w:sz w:val="20"/>
          <w:szCs w:val="20"/>
          <w:lang w:eastAsia="en-GB"/>
        </w:rPr>
        <w:t xml:space="preserve">assroom experiences. SLT used a new Learning Walk document </w:t>
      </w:r>
      <w:r>
        <w:rPr>
          <w:rFonts w:ascii="Tahoma" w:eastAsia="Times New Roman" w:hAnsi="Tahoma" w:cs="Tahoma"/>
          <w:color w:val="000000"/>
          <w:sz w:val="20"/>
          <w:szCs w:val="20"/>
          <w:lang w:eastAsia="en-GB"/>
        </w:rPr>
        <w:t xml:space="preserve">to </w:t>
      </w:r>
      <w:r w:rsidR="00BF51E1">
        <w:rPr>
          <w:rFonts w:ascii="Tahoma" w:eastAsia="Times New Roman" w:hAnsi="Tahoma" w:cs="Tahoma"/>
          <w:color w:val="000000"/>
          <w:sz w:val="20"/>
          <w:szCs w:val="20"/>
          <w:lang w:eastAsia="en-GB"/>
        </w:rPr>
        <w:t xml:space="preserve">help </w:t>
      </w:r>
      <w:r>
        <w:rPr>
          <w:rFonts w:ascii="Tahoma" w:eastAsia="Times New Roman" w:hAnsi="Tahoma" w:cs="Tahoma"/>
          <w:color w:val="000000"/>
          <w:sz w:val="20"/>
          <w:szCs w:val="20"/>
          <w:lang w:eastAsia="en-GB"/>
        </w:rPr>
        <w:t>gather information based on our agreed</w:t>
      </w:r>
      <w:r w:rsidR="00BF51E1">
        <w:rPr>
          <w:rFonts w:ascii="Tahoma" w:eastAsia="Times New Roman" w:hAnsi="Tahoma" w:cs="Tahoma"/>
          <w:color w:val="000000"/>
          <w:sz w:val="20"/>
          <w:szCs w:val="20"/>
          <w:lang w:eastAsia="en-GB"/>
        </w:rPr>
        <w:t> 'non-</w:t>
      </w:r>
      <w:proofErr w:type="spellStart"/>
      <w:r w:rsidR="00BF51E1">
        <w:rPr>
          <w:rFonts w:ascii="Tahoma" w:eastAsia="Times New Roman" w:hAnsi="Tahoma" w:cs="Tahoma"/>
          <w:color w:val="000000"/>
          <w:sz w:val="20"/>
          <w:szCs w:val="20"/>
          <w:lang w:eastAsia="en-GB"/>
        </w:rPr>
        <w:t>negotiables</w:t>
      </w:r>
      <w:proofErr w:type="spellEnd"/>
      <w:r w:rsidR="00BF51E1">
        <w:rPr>
          <w:rFonts w:ascii="Tahoma" w:eastAsia="Times New Roman" w:hAnsi="Tahoma" w:cs="Tahoma"/>
          <w:color w:val="000000"/>
          <w:sz w:val="20"/>
          <w:szCs w:val="20"/>
          <w:lang w:eastAsia="en-GB"/>
        </w:rPr>
        <w:t>' and this was also</w:t>
      </w:r>
      <w:r>
        <w:rPr>
          <w:rFonts w:ascii="Tahoma" w:eastAsia="Times New Roman" w:hAnsi="Tahoma" w:cs="Tahoma"/>
          <w:color w:val="000000"/>
          <w:sz w:val="20"/>
          <w:szCs w:val="20"/>
          <w:lang w:eastAsia="en-GB"/>
        </w:rPr>
        <w:t xml:space="preserve"> used to provide high quality feedback to individual staff. </w:t>
      </w:r>
      <w:r w:rsidR="00BF51E1">
        <w:rPr>
          <w:rFonts w:ascii="Tahoma" w:eastAsia="Times New Roman" w:hAnsi="Tahoma" w:cs="Tahoma"/>
          <w:color w:val="000000"/>
          <w:sz w:val="20"/>
          <w:szCs w:val="20"/>
          <w:lang w:eastAsia="en-GB"/>
        </w:rPr>
        <w:t xml:space="preserve">This document </w:t>
      </w:r>
      <w:r w:rsidR="006551D2">
        <w:rPr>
          <w:rFonts w:ascii="Tahoma" w:eastAsia="Times New Roman" w:hAnsi="Tahoma" w:cs="Tahoma"/>
          <w:color w:val="000000"/>
          <w:sz w:val="20"/>
          <w:szCs w:val="20"/>
          <w:lang w:eastAsia="en-GB"/>
        </w:rPr>
        <w:t>was created using the revised Learning and Teaching policy, focusing mainly on the ‘non-</w:t>
      </w:r>
      <w:proofErr w:type="spellStart"/>
      <w:r w:rsidR="006551D2">
        <w:rPr>
          <w:rFonts w:ascii="Tahoma" w:eastAsia="Times New Roman" w:hAnsi="Tahoma" w:cs="Tahoma"/>
          <w:color w:val="000000"/>
          <w:sz w:val="20"/>
          <w:szCs w:val="20"/>
          <w:lang w:eastAsia="en-GB"/>
        </w:rPr>
        <w:t>negotiables</w:t>
      </w:r>
      <w:proofErr w:type="spellEnd"/>
      <w:r w:rsidR="006551D2">
        <w:rPr>
          <w:rFonts w:ascii="Tahoma" w:eastAsia="Times New Roman" w:hAnsi="Tahoma" w:cs="Tahoma"/>
          <w:color w:val="000000"/>
          <w:sz w:val="20"/>
          <w:szCs w:val="20"/>
          <w:lang w:eastAsia="en-GB"/>
        </w:rPr>
        <w:t xml:space="preserve">’, and </w:t>
      </w:r>
      <w:r w:rsidR="00BF51E1">
        <w:rPr>
          <w:rFonts w:ascii="Tahoma" w:eastAsia="Times New Roman" w:hAnsi="Tahoma" w:cs="Tahoma"/>
          <w:color w:val="000000"/>
          <w:sz w:val="20"/>
          <w:szCs w:val="20"/>
          <w:lang w:eastAsia="en-GB"/>
        </w:rPr>
        <w:t>a number of PT(C)s stated that they will use this document during their departmental observations</w:t>
      </w:r>
      <w:r w:rsidR="002B74E4">
        <w:rPr>
          <w:rFonts w:ascii="Tahoma" w:eastAsia="Times New Roman" w:hAnsi="Tahoma" w:cs="Tahoma"/>
          <w:color w:val="000000"/>
          <w:sz w:val="20"/>
          <w:szCs w:val="20"/>
          <w:lang w:eastAsia="en-GB"/>
        </w:rPr>
        <w:t xml:space="preserve"> for moderation purposes</w:t>
      </w:r>
      <w:r w:rsidR="00BF51E1">
        <w:rPr>
          <w:rFonts w:ascii="Tahoma" w:eastAsia="Times New Roman" w:hAnsi="Tahoma" w:cs="Tahoma"/>
          <w:color w:val="000000"/>
          <w:sz w:val="20"/>
          <w:szCs w:val="20"/>
          <w:lang w:eastAsia="en-GB"/>
        </w:rPr>
        <w:t xml:space="preserve">.  </w:t>
      </w:r>
    </w:p>
    <w:p w:rsidR="00BF51E1" w:rsidRDefault="00BF51E1" w:rsidP="001D5691">
      <w:pPr>
        <w:spacing w:after="0" w:line="240" w:lineRule="auto"/>
        <w:rPr>
          <w:rFonts w:ascii="Tahoma" w:eastAsia="Times New Roman" w:hAnsi="Tahoma" w:cs="Tahoma"/>
          <w:color w:val="000000"/>
          <w:sz w:val="20"/>
          <w:szCs w:val="20"/>
          <w:lang w:eastAsia="en-GB"/>
        </w:rPr>
      </w:pPr>
    </w:p>
    <w:p w:rsidR="001D5691" w:rsidRDefault="00BF51E1" w:rsidP="00BF51E1">
      <w:pPr>
        <w:spacing w:after="0" w:line="240" w:lineRule="auto"/>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t xml:space="preserve">Members of SLT spent approximately 25 minutes in a classroom and started at either the beginning or half way through the lesson. </w:t>
      </w:r>
      <w:r w:rsidR="001D5691">
        <w:rPr>
          <w:rFonts w:ascii="Tahoma" w:eastAsia="Times New Roman" w:hAnsi="Tahoma" w:cs="Tahoma"/>
          <w:color w:val="000000"/>
          <w:sz w:val="20"/>
          <w:szCs w:val="20"/>
          <w:lang w:eastAsia="en-GB"/>
        </w:rPr>
        <w:t xml:space="preserve">As always, the </w:t>
      </w:r>
      <w:r w:rsidR="00702B57">
        <w:rPr>
          <w:rFonts w:ascii="Tahoma" w:eastAsia="Times New Roman" w:hAnsi="Tahoma" w:cs="Tahoma"/>
          <w:color w:val="000000"/>
          <w:sz w:val="20"/>
          <w:szCs w:val="20"/>
          <w:lang w:eastAsia="en-GB"/>
        </w:rPr>
        <w:t>focus was</w:t>
      </w:r>
      <w:r w:rsidR="001D5691">
        <w:rPr>
          <w:rFonts w:ascii="Tahoma" w:eastAsia="Times New Roman" w:hAnsi="Tahoma" w:cs="Tahoma"/>
          <w:color w:val="000000"/>
          <w:sz w:val="20"/>
          <w:szCs w:val="20"/>
          <w:lang w:eastAsia="en-GB"/>
        </w:rPr>
        <w:t xml:space="preserve"> on the learning experiences of the young people and </w:t>
      </w:r>
      <w:proofErr w:type="gramStart"/>
      <w:r w:rsidR="006551D2">
        <w:rPr>
          <w:rFonts w:ascii="Tahoma" w:eastAsia="Times New Roman" w:hAnsi="Tahoma" w:cs="Tahoma"/>
          <w:color w:val="000000"/>
          <w:sz w:val="20"/>
          <w:szCs w:val="20"/>
          <w:lang w:eastAsia="en-GB"/>
        </w:rPr>
        <w:t>staff were</w:t>
      </w:r>
      <w:proofErr w:type="gramEnd"/>
      <w:r w:rsidR="006551D2">
        <w:rPr>
          <w:rFonts w:ascii="Tahoma" w:eastAsia="Times New Roman" w:hAnsi="Tahoma" w:cs="Tahoma"/>
          <w:color w:val="000000"/>
          <w:sz w:val="20"/>
          <w:szCs w:val="20"/>
          <w:lang w:eastAsia="en-GB"/>
        </w:rPr>
        <w:t xml:space="preserve"> assured that SLT would be talking to </w:t>
      </w:r>
      <w:r w:rsidR="001D5691">
        <w:rPr>
          <w:rFonts w:ascii="Tahoma" w:eastAsia="Times New Roman" w:hAnsi="Tahoma" w:cs="Tahoma"/>
          <w:color w:val="000000"/>
          <w:sz w:val="20"/>
          <w:szCs w:val="20"/>
          <w:lang w:eastAsia="en-GB"/>
        </w:rPr>
        <w:t>them about th</w:t>
      </w:r>
      <w:r w:rsidR="00702B57">
        <w:rPr>
          <w:rFonts w:ascii="Tahoma" w:eastAsia="Times New Roman" w:hAnsi="Tahoma" w:cs="Tahoma"/>
          <w:color w:val="000000"/>
          <w:sz w:val="20"/>
          <w:szCs w:val="20"/>
          <w:lang w:eastAsia="en-GB"/>
        </w:rPr>
        <w:t>eir learning as and when this was</w:t>
      </w:r>
      <w:r w:rsidR="001D5691">
        <w:rPr>
          <w:rFonts w:ascii="Tahoma" w:eastAsia="Times New Roman" w:hAnsi="Tahoma" w:cs="Tahoma"/>
          <w:color w:val="000000"/>
          <w:sz w:val="20"/>
          <w:szCs w:val="20"/>
          <w:lang w:eastAsia="en-GB"/>
        </w:rPr>
        <w:t xml:space="preserve"> appropriate in the classroom context. </w:t>
      </w:r>
    </w:p>
    <w:p w:rsidR="00BF51E1" w:rsidRDefault="00BF51E1" w:rsidP="00BF51E1">
      <w:pPr>
        <w:spacing w:after="0" w:line="240" w:lineRule="auto"/>
        <w:rPr>
          <w:rFonts w:ascii="Tahoma" w:eastAsia="Times New Roman" w:hAnsi="Tahoma" w:cs="Tahoma"/>
          <w:color w:val="000000"/>
          <w:sz w:val="20"/>
          <w:szCs w:val="20"/>
          <w:lang w:eastAsia="en-GB"/>
        </w:rPr>
      </w:pPr>
    </w:p>
    <w:p w:rsidR="004A0EB0" w:rsidRPr="00A85B3C" w:rsidRDefault="004A0EB0" w:rsidP="004A0EB0">
      <w:pPr>
        <w:jc w:val="both"/>
        <w:rPr>
          <w:rFonts w:ascii="Arial" w:hAnsi="Arial" w:cs="Arial"/>
          <w:sz w:val="20"/>
          <w:szCs w:val="20"/>
        </w:rPr>
      </w:pPr>
      <w:r w:rsidRPr="00A85B3C">
        <w:rPr>
          <w:rFonts w:ascii="Arial" w:hAnsi="Arial" w:cs="Arial"/>
          <w:sz w:val="20"/>
          <w:szCs w:val="20"/>
        </w:rPr>
        <w:t xml:space="preserve">Each of the five </w:t>
      </w:r>
      <w:r w:rsidR="00137DFD" w:rsidRPr="00A85B3C">
        <w:rPr>
          <w:rFonts w:ascii="Arial" w:hAnsi="Arial" w:cs="Arial"/>
          <w:sz w:val="20"/>
          <w:szCs w:val="20"/>
        </w:rPr>
        <w:t>members</w:t>
      </w:r>
      <w:r w:rsidRPr="00A85B3C">
        <w:rPr>
          <w:rFonts w:ascii="Arial" w:hAnsi="Arial" w:cs="Arial"/>
          <w:sz w:val="20"/>
          <w:szCs w:val="20"/>
        </w:rPr>
        <w:t xml:space="preserve"> of the Senior Leadership Team selected two periods during the week beginning the </w:t>
      </w:r>
      <w:r w:rsidR="00E703E2">
        <w:rPr>
          <w:rFonts w:ascii="Arial" w:hAnsi="Arial" w:cs="Arial"/>
          <w:sz w:val="20"/>
          <w:szCs w:val="20"/>
        </w:rPr>
        <w:t>21</w:t>
      </w:r>
      <w:r w:rsidR="00E703E2" w:rsidRPr="00E703E2">
        <w:rPr>
          <w:rFonts w:ascii="Arial" w:hAnsi="Arial" w:cs="Arial"/>
          <w:sz w:val="20"/>
          <w:szCs w:val="20"/>
          <w:vertAlign w:val="superscript"/>
        </w:rPr>
        <w:t>st</w:t>
      </w:r>
      <w:r w:rsidR="00E703E2">
        <w:rPr>
          <w:rFonts w:ascii="Arial" w:hAnsi="Arial" w:cs="Arial"/>
          <w:sz w:val="20"/>
          <w:szCs w:val="20"/>
        </w:rPr>
        <w:t xml:space="preserve"> May</w:t>
      </w:r>
      <w:r w:rsidR="006551D2">
        <w:rPr>
          <w:rFonts w:ascii="Arial" w:hAnsi="Arial" w:cs="Arial"/>
          <w:sz w:val="20"/>
          <w:szCs w:val="20"/>
        </w:rPr>
        <w:t xml:space="preserve"> 2018</w:t>
      </w:r>
      <w:r w:rsidR="00ED7FCD">
        <w:rPr>
          <w:rFonts w:ascii="Arial" w:hAnsi="Arial" w:cs="Arial"/>
          <w:sz w:val="20"/>
          <w:szCs w:val="20"/>
        </w:rPr>
        <w:t xml:space="preserve"> </w:t>
      </w:r>
      <w:r w:rsidRPr="00A85B3C">
        <w:rPr>
          <w:rFonts w:ascii="Arial" w:hAnsi="Arial" w:cs="Arial"/>
          <w:sz w:val="20"/>
          <w:szCs w:val="20"/>
        </w:rPr>
        <w:t>in which they would complete Learning Walks.</w:t>
      </w:r>
      <w:r w:rsidR="006551D2">
        <w:rPr>
          <w:rFonts w:ascii="Arial" w:hAnsi="Arial" w:cs="Arial"/>
          <w:sz w:val="20"/>
          <w:szCs w:val="20"/>
        </w:rPr>
        <w:t xml:space="preserve"> </w:t>
      </w:r>
    </w:p>
    <w:p w:rsidR="00ED7FCD" w:rsidRDefault="004A0EB0" w:rsidP="004A0EB0">
      <w:pPr>
        <w:jc w:val="both"/>
        <w:rPr>
          <w:rFonts w:ascii="Arial" w:hAnsi="Arial" w:cs="Arial"/>
          <w:sz w:val="20"/>
          <w:szCs w:val="20"/>
        </w:rPr>
      </w:pPr>
      <w:r w:rsidRPr="00A85B3C">
        <w:rPr>
          <w:rFonts w:ascii="Arial" w:hAnsi="Arial" w:cs="Arial"/>
          <w:sz w:val="20"/>
          <w:szCs w:val="20"/>
        </w:rPr>
        <w:t xml:space="preserve">Once these two periods were identified, they were then allocated </w:t>
      </w:r>
      <w:r w:rsidR="006551D2">
        <w:rPr>
          <w:rFonts w:ascii="Arial" w:hAnsi="Arial" w:cs="Arial"/>
          <w:sz w:val="20"/>
          <w:szCs w:val="20"/>
        </w:rPr>
        <w:t>two different classes</w:t>
      </w:r>
      <w:r w:rsidRPr="00A85B3C">
        <w:rPr>
          <w:rFonts w:ascii="Arial" w:hAnsi="Arial" w:cs="Arial"/>
          <w:sz w:val="20"/>
          <w:szCs w:val="20"/>
        </w:rPr>
        <w:t xml:space="preserve"> </w:t>
      </w:r>
      <w:r w:rsidR="00137DFD" w:rsidRPr="00A85B3C">
        <w:rPr>
          <w:rFonts w:ascii="Arial" w:hAnsi="Arial" w:cs="Arial"/>
          <w:sz w:val="20"/>
          <w:szCs w:val="20"/>
        </w:rPr>
        <w:t>to</w:t>
      </w:r>
      <w:r w:rsidRPr="00A85B3C">
        <w:rPr>
          <w:rFonts w:ascii="Arial" w:hAnsi="Arial" w:cs="Arial"/>
          <w:sz w:val="20"/>
          <w:szCs w:val="20"/>
        </w:rPr>
        <w:t xml:space="preserve"> visit during each </w:t>
      </w:r>
      <w:r w:rsidR="006551D2">
        <w:rPr>
          <w:rFonts w:ascii="Arial" w:hAnsi="Arial" w:cs="Arial"/>
          <w:sz w:val="20"/>
          <w:szCs w:val="20"/>
        </w:rPr>
        <w:t xml:space="preserve">of the </w:t>
      </w:r>
      <w:r w:rsidRPr="00A85B3C">
        <w:rPr>
          <w:rFonts w:ascii="Arial" w:hAnsi="Arial" w:cs="Arial"/>
          <w:sz w:val="20"/>
          <w:szCs w:val="20"/>
        </w:rPr>
        <w:t>period</w:t>
      </w:r>
      <w:r w:rsidR="006551D2">
        <w:rPr>
          <w:rFonts w:ascii="Arial" w:hAnsi="Arial" w:cs="Arial"/>
          <w:sz w:val="20"/>
          <w:szCs w:val="20"/>
        </w:rPr>
        <w:t>s</w:t>
      </w:r>
      <w:r w:rsidRPr="00A85B3C">
        <w:rPr>
          <w:rFonts w:ascii="Arial" w:hAnsi="Arial" w:cs="Arial"/>
          <w:sz w:val="20"/>
          <w:szCs w:val="20"/>
        </w:rPr>
        <w:t>. They were asked to</w:t>
      </w:r>
      <w:r w:rsidR="00ED7FCD">
        <w:rPr>
          <w:rFonts w:ascii="Arial" w:hAnsi="Arial" w:cs="Arial"/>
          <w:sz w:val="20"/>
          <w:szCs w:val="20"/>
        </w:rPr>
        <w:t xml:space="preserve">, as appropriate, speak with or observe several learners in each of these lessons to gain an understanding of </w:t>
      </w:r>
      <w:r w:rsidR="006551D2">
        <w:rPr>
          <w:rFonts w:ascii="Arial" w:hAnsi="Arial" w:cs="Arial"/>
          <w:sz w:val="20"/>
          <w:szCs w:val="20"/>
        </w:rPr>
        <w:t>the learning taking place in the classroom</w:t>
      </w:r>
      <w:r w:rsidR="00ED7FCD">
        <w:rPr>
          <w:rFonts w:ascii="Arial" w:hAnsi="Arial" w:cs="Arial"/>
          <w:sz w:val="20"/>
          <w:szCs w:val="20"/>
        </w:rPr>
        <w:t>.</w:t>
      </w:r>
      <w:r w:rsidRPr="00A85B3C">
        <w:rPr>
          <w:rFonts w:ascii="Arial" w:hAnsi="Arial" w:cs="Arial"/>
          <w:sz w:val="20"/>
          <w:szCs w:val="20"/>
        </w:rPr>
        <w:t xml:space="preserve"> Therefore, SLT aimed to </w:t>
      </w:r>
      <w:r w:rsidR="00ED7FCD">
        <w:rPr>
          <w:rFonts w:ascii="Arial" w:hAnsi="Arial" w:cs="Arial"/>
          <w:sz w:val="20"/>
          <w:szCs w:val="20"/>
        </w:rPr>
        <w:t>gain ‘snapshots’ of l</w:t>
      </w:r>
      <w:r w:rsidR="00F5008E">
        <w:rPr>
          <w:rFonts w:ascii="Arial" w:hAnsi="Arial" w:cs="Arial"/>
          <w:sz w:val="20"/>
          <w:szCs w:val="20"/>
        </w:rPr>
        <w:t>earn</w:t>
      </w:r>
      <w:r w:rsidR="006551D2">
        <w:rPr>
          <w:rFonts w:ascii="Arial" w:hAnsi="Arial" w:cs="Arial"/>
          <w:sz w:val="20"/>
          <w:szCs w:val="20"/>
        </w:rPr>
        <w:t>ers’ experiences in around 18 - 20</w:t>
      </w:r>
      <w:r w:rsidR="00ED7FCD">
        <w:rPr>
          <w:rFonts w:ascii="Arial" w:hAnsi="Arial" w:cs="Arial"/>
          <w:sz w:val="20"/>
          <w:szCs w:val="20"/>
        </w:rPr>
        <w:t xml:space="preserve"> different lessons.</w:t>
      </w:r>
    </w:p>
    <w:p w:rsidR="004A0EB0" w:rsidRDefault="006551D2" w:rsidP="004A0EB0">
      <w:pPr>
        <w:jc w:val="both"/>
        <w:rPr>
          <w:rFonts w:ascii="Arial" w:hAnsi="Arial" w:cs="Arial"/>
          <w:sz w:val="20"/>
          <w:szCs w:val="20"/>
        </w:rPr>
      </w:pPr>
      <w:r>
        <w:rPr>
          <w:rFonts w:ascii="Arial" w:hAnsi="Arial" w:cs="Arial"/>
          <w:sz w:val="20"/>
          <w:szCs w:val="20"/>
        </w:rPr>
        <w:t>Classes</w:t>
      </w:r>
      <w:r w:rsidR="004A0EB0" w:rsidRPr="00A85B3C">
        <w:rPr>
          <w:rFonts w:ascii="Arial" w:hAnsi="Arial" w:cs="Arial"/>
          <w:sz w:val="20"/>
          <w:szCs w:val="20"/>
        </w:rPr>
        <w:t xml:space="preserve"> were allocated to try to ensure as even a spread</w:t>
      </w:r>
      <w:r w:rsidR="00A85B3C" w:rsidRPr="00A85B3C">
        <w:rPr>
          <w:rFonts w:ascii="Arial" w:hAnsi="Arial" w:cs="Arial"/>
          <w:sz w:val="20"/>
          <w:szCs w:val="20"/>
        </w:rPr>
        <w:t xml:space="preserve"> as possible across the school</w:t>
      </w:r>
      <w:r>
        <w:rPr>
          <w:rFonts w:ascii="Arial" w:hAnsi="Arial" w:cs="Arial"/>
          <w:sz w:val="20"/>
          <w:szCs w:val="20"/>
        </w:rPr>
        <w:t xml:space="preserve"> and feedback from staff</w:t>
      </w:r>
      <w:r w:rsidR="0000748B">
        <w:rPr>
          <w:rFonts w:ascii="Arial" w:hAnsi="Arial" w:cs="Arial"/>
          <w:sz w:val="20"/>
          <w:szCs w:val="20"/>
        </w:rPr>
        <w:t>,</w:t>
      </w:r>
      <w:r>
        <w:rPr>
          <w:rFonts w:ascii="Arial" w:hAnsi="Arial" w:cs="Arial"/>
          <w:sz w:val="20"/>
          <w:szCs w:val="20"/>
        </w:rPr>
        <w:t xml:space="preserve"> following the last Learning Walks</w:t>
      </w:r>
      <w:r w:rsidR="0000748B">
        <w:rPr>
          <w:rFonts w:ascii="Arial" w:hAnsi="Arial" w:cs="Arial"/>
          <w:sz w:val="20"/>
          <w:szCs w:val="20"/>
        </w:rPr>
        <w:t>,</w:t>
      </w:r>
      <w:r>
        <w:rPr>
          <w:rFonts w:ascii="Arial" w:hAnsi="Arial" w:cs="Arial"/>
          <w:sz w:val="20"/>
          <w:szCs w:val="20"/>
        </w:rPr>
        <w:t xml:space="preserve"> indicated that they would prefer to know when </w:t>
      </w:r>
      <w:r w:rsidR="0000748B">
        <w:rPr>
          <w:rFonts w:ascii="Arial" w:hAnsi="Arial" w:cs="Arial"/>
          <w:sz w:val="20"/>
          <w:szCs w:val="20"/>
        </w:rPr>
        <w:t>SLT would be in the classroom</w:t>
      </w:r>
      <w:r w:rsidR="004A0EB0" w:rsidRPr="00A85B3C">
        <w:rPr>
          <w:rFonts w:ascii="Arial" w:hAnsi="Arial" w:cs="Arial"/>
          <w:sz w:val="20"/>
          <w:szCs w:val="20"/>
        </w:rPr>
        <w:t xml:space="preserve">. </w:t>
      </w:r>
      <w:r>
        <w:rPr>
          <w:rFonts w:ascii="Arial" w:hAnsi="Arial" w:cs="Arial"/>
          <w:sz w:val="20"/>
          <w:szCs w:val="20"/>
        </w:rPr>
        <w:t>Therefore, a</w:t>
      </w:r>
      <w:r w:rsidR="008D3E00">
        <w:rPr>
          <w:rFonts w:ascii="Arial" w:hAnsi="Arial" w:cs="Arial"/>
          <w:sz w:val="20"/>
          <w:szCs w:val="20"/>
        </w:rPr>
        <w:t xml:space="preserve"> mixture of classroom teachers and </w:t>
      </w:r>
      <w:r>
        <w:rPr>
          <w:rFonts w:ascii="Arial" w:hAnsi="Arial" w:cs="Arial"/>
          <w:sz w:val="20"/>
          <w:szCs w:val="20"/>
        </w:rPr>
        <w:t>PT(C</w:t>
      </w:r>
      <w:proofErr w:type="gramStart"/>
      <w:r>
        <w:rPr>
          <w:rFonts w:ascii="Arial" w:hAnsi="Arial" w:cs="Arial"/>
          <w:sz w:val="20"/>
          <w:szCs w:val="20"/>
        </w:rPr>
        <w:t>)s</w:t>
      </w:r>
      <w:proofErr w:type="gramEnd"/>
      <w:r w:rsidR="00E703E2">
        <w:rPr>
          <w:rFonts w:ascii="Arial" w:hAnsi="Arial" w:cs="Arial"/>
          <w:sz w:val="20"/>
          <w:szCs w:val="20"/>
        </w:rPr>
        <w:t xml:space="preserve"> that weren’t involved in the last round of Learning Walks</w:t>
      </w:r>
      <w:r>
        <w:rPr>
          <w:rFonts w:ascii="Arial" w:hAnsi="Arial" w:cs="Arial"/>
          <w:sz w:val="20"/>
          <w:szCs w:val="20"/>
        </w:rPr>
        <w:t xml:space="preserve"> </w:t>
      </w:r>
      <w:r w:rsidR="00E703E2">
        <w:rPr>
          <w:rFonts w:ascii="Arial" w:hAnsi="Arial" w:cs="Arial"/>
          <w:sz w:val="20"/>
          <w:szCs w:val="20"/>
        </w:rPr>
        <w:t>in March were selected</w:t>
      </w:r>
      <w:r w:rsidR="008D3E00">
        <w:rPr>
          <w:rFonts w:ascii="Arial" w:hAnsi="Arial" w:cs="Arial"/>
          <w:sz w:val="20"/>
          <w:szCs w:val="20"/>
        </w:rPr>
        <w:t xml:space="preserve"> and notified accordingly. </w:t>
      </w:r>
      <w:r w:rsidR="00702B57">
        <w:rPr>
          <w:rFonts w:ascii="Arial" w:hAnsi="Arial" w:cs="Arial"/>
          <w:sz w:val="20"/>
          <w:szCs w:val="20"/>
        </w:rPr>
        <w:t>This structured</w:t>
      </w:r>
      <w:r w:rsidR="008D3E00">
        <w:rPr>
          <w:rFonts w:ascii="Arial" w:hAnsi="Arial" w:cs="Arial"/>
          <w:sz w:val="20"/>
          <w:szCs w:val="20"/>
        </w:rPr>
        <w:t xml:space="preserve"> approach</w:t>
      </w:r>
      <w:r w:rsidR="004A0EB0" w:rsidRPr="00A85B3C">
        <w:rPr>
          <w:rFonts w:ascii="Arial" w:hAnsi="Arial" w:cs="Arial"/>
          <w:sz w:val="20"/>
          <w:szCs w:val="20"/>
        </w:rPr>
        <w:t xml:space="preserve"> was important as it meant that </w:t>
      </w:r>
      <w:r w:rsidR="008D3E00">
        <w:rPr>
          <w:rFonts w:ascii="Arial" w:hAnsi="Arial" w:cs="Arial"/>
          <w:sz w:val="20"/>
          <w:szCs w:val="20"/>
        </w:rPr>
        <w:t xml:space="preserve">staff felt more prepared and less anxious about these walks. The school is gradually moving towards creating a culture where a member of the Senior Leadership Team could walk into a classroom to simply experience the learning taking place in a range of different classes. This culture will undoubtedly help the school in its journey towards </w:t>
      </w:r>
      <w:r w:rsidR="00702B57">
        <w:rPr>
          <w:rFonts w:ascii="Arial" w:hAnsi="Arial" w:cs="Arial"/>
          <w:sz w:val="20"/>
          <w:szCs w:val="20"/>
        </w:rPr>
        <w:t>excellence</w:t>
      </w:r>
      <w:r w:rsidR="008D3E00">
        <w:rPr>
          <w:rFonts w:ascii="Arial" w:hAnsi="Arial" w:cs="Arial"/>
          <w:sz w:val="20"/>
          <w:szCs w:val="20"/>
        </w:rPr>
        <w:t xml:space="preserve"> and promote consistency in terms of learning and teaching</w:t>
      </w:r>
      <w:r w:rsidR="0000748B">
        <w:rPr>
          <w:rFonts w:ascii="Arial" w:hAnsi="Arial" w:cs="Arial"/>
          <w:sz w:val="20"/>
          <w:szCs w:val="20"/>
        </w:rPr>
        <w:t>, in particular the ‘non-</w:t>
      </w:r>
      <w:proofErr w:type="spellStart"/>
      <w:r w:rsidR="0000748B">
        <w:rPr>
          <w:rFonts w:ascii="Arial" w:hAnsi="Arial" w:cs="Arial"/>
          <w:sz w:val="20"/>
          <w:szCs w:val="20"/>
        </w:rPr>
        <w:t>negotiables</w:t>
      </w:r>
      <w:proofErr w:type="spellEnd"/>
      <w:r w:rsidR="0000748B">
        <w:rPr>
          <w:rFonts w:ascii="Arial" w:hAnsi="Arial" w:cs="Arial"/>
          <w:sz w:val="20"/>
          <w:szCs w:val="20"/>
        </w:rPr>
        <w:t>’</w:t>
      </w:r>
      <w:r w:rsidR="008D3E00">
        <w:rPr>
          <w:rFonts w:ascii="Arial" w:hAnsi="Arial" w:cs="Arial"/>
          <w:sz w:val="20"/>
          <w:szCs w:val="20"/>
        </w:rPr>
        <w:t xml:space="preserve">. The Learning Walk documents are designed to support the classroom teacher and promote reflective practice across the school. </w:t>
      </w:r>
      <w:r w:rsidR="00E703E2">
        <w:rPr>
          <w:rFonts w:ascii="Arial" w:hAnsi="Arial" w:cs="Arial"/>
          <w:sz w:val="20"/>
          <w:szCs w:val="20"/>
        </w:rPr>
        <w:t xml:space="preserve">Following on from feedback during an ELT meeting, the Learning Walk documents were developed to acknowledge good practice as well as strengths and areas for development. </w:t>
      </w:r>
    </w:p>
    <w:p w:rsidR="00ED7FCD" w:rsidRPr="00A85B3C" w:rsidRDefault="00ED7FCD" w:rsidP="004A0EB0">
      <w:pPr>
        <w:jc w:val="both"/>
        <w:rPr>
          <w:rFonts w:ascii="Arial" w:hAnsi="Arial" w:cs="Arial"/>
          <w:sz w:val="20"/>
          <w:szCs w:val="20"/>
        </w:rPr>
      </w:pPr>
      <w:r>
        <w:rPr>
          <w:rFonts w:ascii="Arial" w:hAnsi="Arial" w:cs="Arial"/>
          <w:sz w:val="20"/>
          <w:szCs w:val="20"/>
        </w:rPr>
        <w:t xml:space="preserve">Following on from feedback after the first round Learning Walks, </w:t>
      </w:r>
      <w:r w:rsidR="008D3E00">
        <w:rPr>
          <w:rFonts w:ascii="Arial" w:hAnsi="Arial" w:cs="Arial"/>
          <w:sz w:val="20"/>
          <w:szCs w:val="20"/>
        </w:rPr>
        <w:t>the Learning Walk document</w:t>
      </w:r>
      <w:r>
        <w:rPr>
          <w:rFonts w:ascii="Arial" w:hAnsi="Arial" w:cs="Arial"/>
          <w:sz w:val="20"/>
          <w:szCs w:val="20"/>
        </w:rPr>
        <w:t xml:space="preserve"> was c</w:t>
      </w:r>
      <w:r w:rsidR="00702B57">
        <w:rPr>
          <w:rFonts w:ascii="Arial" w:hAnsi="Arial" w:cs="Arial"/>
          <w:sz w:val="20"/>
          <w:szCs w:val="20"/>
        </w:rPr>
        <w:t>reated</w:t>
      </w:r>
      <w:r w:rsidR="00E703E2">
        <w:rPr>
          <w:rFonts w:ascii="Arial" w:hAnsi="Arial" w:cs="Arial"/>
          <w:sz w:val="20"/>
          <w:szCs w:val="20"/>
        </w:rPr>
        <w:t xml:space="preserve"> and developed</w:t>
      </w:r>
      <w:r w:rsidR="00702B57">
        <w:rPr>
          <w:rFonts w:ascii="Arial" w:hAnsi="Arial" w:cs="Arial"/>
          <w:sz w:val="20"/>
          <w:szCs w:val="20"/>
        </w:rPr>
        <w:t xml:space="preserve"> to enable SLT members to </w:t>
      </w:r>
      <w:r>
        <w:rPr>
          <w:rFonts w:ascii="Arial" w:hAnsi="Arial" w:cs="Arial"/>
          <w:sz w:val="20"/>
          <w:szCs w:val="20"/>
        </w:rPr>
        <w:t xml:space="preserve">give staff </w:t>
      </w:r>
      <w:r w:rsidR="00702B57">
        <w:rPr>
          <w:rFonts w:ascii="Arial" w:hAnsi="Arial" w:cs="Arial"/>
          <w:sz w:val="20"/>
          <w:szCs w:val="20"/>
        </w:rPr>
        <w:t xml:space="preserve">high quality </w:t>
      </w:r>
      <w:r>
        <w:rPr>
          <w:rFonts w:ascii="Arial" w:hAnsi="Arial" w:cs="Arial"/>
          <w:sz w:val="20"/>
          <w:szCs w:val="20"/>
        </w:rPr>
        <w:t>individual</w:t>
      </w:r>
      <w:r w:rsidR="00702B57">
        <w:rPr>
          <w:rFonts w:ascii="Arial" w:hAnsi="Arial" w:cs="Arial"/>
          <w:sz w:val="20"/>
          <w:szCs w:val="20"/>
        </w:rPr>
        <w:t>istic</w:t>
      </w:r>
      <w:r>
        <w:rPr>
          <w:rFonts w:ascii="Arial" w:hAnsi="Arial" w:cs="Arial"/>
          <w:sz w:val="20"/>
          <w:szCs w:val="20"/>
        </w:rPr>
        <w:t xml:space="preserve"> feedback</w:t>
      </w:r>
      <w:r w:rsidR="00702B57">
        <w:rPr>
          <w:rFonts w:ascii="Arial" w:hAnsi="Arial" w:cs="Arial"/>
          <w:sz w:val="20"/>
          <w:szCs w:val="20"/>
        </w:rPr>
        <w:t xml:space="preserve">. </w:t>
      </w:r>
    </w:p>
    <w:p w:rsidR="00AD7A19" w:rsidRPr="00A85B3C" w:rsidRDefault="00ED7FCD" w:rsidP="00AD7A19">
      <w:pPr>
        <w:rPr>
          <w:rFonts w:ascii="Arial" w:hAnsi="Arial" w:cs="Arial"/>
          <w:sz w:val="20"/>
          <w:szCs w:val="20"/>
        </w:rPr>
      </w:pPr>
      <w:r>
        <w:rPr>
          <w:rFonts w:ascii="Arial" w:hAnsi="Arial" w:cs="Arial"/>
          <w:sz w:val="20"/>
          <w:szCs w:val="20"/>
        </w:rPr>
        <w:t>The discussions undertaken with</w:t>
      </w:r>
      <w:r w:rsidR="00AD7A19" w:rsidRPr="00A85B3C">
        <w:rPr>
          <w:rFonts w:ascii="Arial" w:hAnsi="Arial" w:cs="Arial"/>
          <w:sz w:val="20"/>
          <w:szCs w:val="20"/>
        </w:rPr>
        <w:t xml:space="preserve"> pupils</w:t>
      </w:r>
      <w:r>
        <w:rPr>
          <w:rFonts w:ascii="Arial" w:hAnsi="Arial" w:cs="Arial"/>
          <w:sz w:val="20"/>
          <w:szCs w:val="20"/>
        </w:rPr>
        <w:t xml:space="preserve"> and/ or staff</w:t>
      </w:r>
      <w:r w:rsidR="00AD7A19" w:rsidRPr="00A85B3C">
        <w:rPr>
          <w:rFonts w:ascii="Arial" w:hAnsi="Arial" w:cs="Arial"/>
          <w:sz w:val="20"/>
          <w:szCs w:val="20"/>
        </w:rPr>
        <w:t xml:space="preserve"> varied according to their year group and the context of their learning during the Learning Walk.</w:t>
      </w:r>
      <w:r w:rsidR="00137DFD" w:rsidRPr="00A85B3C">
        <w:rPr>
          <w:rFonts w:ascii="Arial" w:hAnsi="Arial" w:cs="Arial"/>
          <w:sz w:val="20"/>
          <w:szCs w:val="20"/>
        </w:rPr>
        <w:t xml:space="preserve"> </w:t>
      </w:r>
    </w:p>
    <w:p w:rsidR="00AD7A19" w:rsidRPr="00A85B3C" w:rsidRDefault="00137DFD" w:rsidP="00A85B3C">
      <w:pPr>
        <w:jc w:val="both"/>
        <w:rPr>
          <w:rFonts w:ascii="Arial" w:hAnsi="Arial" w:cs="Arial"/>
          <w:sz w:val="20"/>
          <w:szCs w:val="20"/>
        </w:rPr>
      </w:pPr>
      <w:r w:rsidRPr="00A85B3C">
        <w:rPr>
          <w:rFonts w:ascii="Arial" w:hAnsi="Arial" w:cs="Arial"/>
          <w:b/>
          <w:sz w:val="20"/>
          <w:szCs w:val="20"/>
        </w:rPr>
        <w:t xml:space="preserve">SLT </w:t>
      </w:r>
      <w:r w:rsidR="00180F1A" w:rsidRPr="00A85B3C">
        <w:rPr>
          <w:rFonts w:ascii="Arial" w:hAnsi="Arial" w:cs="Arial"/>
          <w:b/>
          <w:sz w:val="20"/>
          <w:szCs w:val="20"/>
        </w:rPr>
        <w:t xml:space="preserve">visited </w:t>
      </w:r>
      <w:r w:rsidRPr="00A85B3C">
        <w:rPr>
          <w:rFonts w:ascii="Arial" w:hAnsi="Arial" w:cs="Arial"/>
          <w:b/>
          <w:sz w:val="20"/>
          <w:szCs w:val="20"/>
        </w:rPr>
        <w:t>the following subjects</w:t>
      </w:r>
      <w:r w:rsidRPr="00A85B3C">
        <w:rPr>
          <w:rFonts w:ascii="Arial" w:hAnsi="Arial" w:cs="Arial"/>
          <w:sz w:val="20"/>
          <w:szCs w:val="20"/>
        </w:rPr>
        <w:t>:</w:t>
      </w:r>
      <w:r w:rsidR="00A85B3C">
        <w:rPr>
          <w:rFonts w:ascii="Arial" w:hAnsi="Arial" w:cs="Arial"/>
          <w:sz w:val="20"/>
          <w:szCs w:val="20"/>
        </w:rPr>
        <w:t xml:space="preserve"> </w:t>
      </w:r>
      <w:r w:rsidR="00FB036D">
        <w:rPr>
          <w:rFonts w:ascii="Arial" w:hAnsi="Arial" w:cs="Arial"/>
          <w:sz w:val="20"/>
          <w:szCs w:val="20"/>
        </w:rPr>
        <w:t>Business Education</w:t>
      </w:r>
      <w:r w:rsidR="008D3E00">
        <w:rPr>
          <w:rFonts w:ascii="Arial" w:hAnsi="Arial" w:cs="Arial"/>
          <w:sz w:val="20"/>
          <w:szCs w:val="20"/>
        </w:rPr>
        <w:t xml:space="preserve"> (1</w:t>
      </w:r>
      <w:r w:rsidR="003A6829">
        <w:rPr>
          <w:rFonts w:ascii="Arial" w:hAnsi="Arial" w:cs="Arial"/>
          <w:sz w:val="20"/>
          <w:szCs w:val="20"/>
        </w:rPr>
        <w:t xml:space="preserve">), </w:t>
      </w:r>
      <w:r w:rsidR="005A01E8">
        <w:rPr>
          <w:rFonts w:ascii="Arial" w:hAnsi="Arial" w:cs="Arial"/>
          <w:sz w:val="20"/>
          <w:szCs w:val="20"/>
        </w:rPr>
        <w:t>English</w:t>
      </w:r>
      <w:r w:rsidR="003A6829">
        <w:rPr>
          <w:rFonts w:ascii="Arial" w:hAnsi="Arial" w:cs="Arial"/>
          <w:sz w:val="20"/>
          <w:szCs w:val="20"/>
        </w:rPr>
        <w:t xml:space="preserve"> (3</w:t>
      </w:r>
      <w:r w:rsidR="006D3282">
        <w:rPr>
          <w:rFonts w:ascii="Arial" w:hAnsi="Arial" w:cs="Arial"/>
          <w:sz w:val="20"/>
          <w:szCs w:val="20"/>
        </w:rPr>
        <w:t>)</w:t>
      </w:r>
      <w:r w:rsidR="00FB036D">
        <w:rPr>
          <w:rFonts w:ascii="Arial" w:hAnsi="Arial" w:cs="Arial"/>
          <w:sz w:val="20"/>
          <w:szCs w:val="20"/>
        </w:rPr>
        <w:t>, History</w:t>
      </w:r>
      <w:r w:rsidR="003B4C89">
        <w:rPr>
          <w:rFonts w:ascii="Arial" w:hAnsi="Arial" w:cs="Arial"/>
          <w:sz w:val="20"/>
          <w:szCs w:val="20"/>
        </w:rPr>
        <w:t xml:space="preserve"> (1)</w:t>
      </w:r>
      <w:r w:rsidR="00FB036D">
        <w:rPr>
          <w:rFonts w:ascii="Arial" w:hAnsi="Arial" w:cs="Arial"/>
          <w:sz w:val="20"/>
          <w:szCs w:val="20"/>
        </w:rPr>
        <w:t>,</w:t>
      </w:r>
      <w:r w:rsidR="00E71A9F">
        <w:rPr>
          <w:rFonts w:ascii="Arial" w:hAnsi="Arial" w:cs="Arial"/>
          <w:sz w:val="20"/>
          <w:szCs w:val="20"/>
        </w:rPr>
        <w:t xml:space="preserve"> Ho</w:t>
      </w:r>
      <w:r w:rsidR="003A6829">
        <w:rPr>
          <w:rFonts w:ascii="Arial" w:hAnsi="Arial" w:cs="Arial"/>
          <w:sz w:val="20"/>
          <w:szCs w:val="20"/>
        </w:rPr>
        <w:t>rticulture (1)</w:t>
      </w:r>
      <w:r w:rsidR="00ED7FCD">
        <w:rPr>
          <w:rFonts w:ascii="Arial" w:hAnsi="Arial" w:cs="Arial"/>
          <w:sz w:val="20"/>
          <w:szCs w:val="20"/>
        </w:rPr>
        <w:t>, Modern Studies</w:t>
      </w:r>
      <w:r w:rsidR="003B4C89">
        <w:rPr>
          <w:rFonts w:ascii="Arial" w:hAnsi="Arial" w:cs="Arial"/>
          <w:sz w:val="20"/>
          <w:szCs w:val="20"/>
        </w:rPr>
        <w:t xml:space="preserve"> (1)</w:t>
      </w:r>
      <w:r w:rsidR="00ED7FCD">
        <w:rPr>
          <w:rFonts w:ascii="Arial" w:hAnsi="Arial" w:cs="Arial"/>
          <w:sz w:val="20"/>
          <w:szCs w:val="20"/>
        </w:rPr>
        <w:t xml:space="preserve">, </w:t>
      </w:r>
      <w:r w:rsidR="003A6829">
        <w:rPr>
          <w:rFonts w:ascii="Arial" w:hAnsi="Arial" w:cs="Arial"/>
          <w:sz w:val="20"/>
          <w:szCs w:val="20"/>
        </w:rPr>
        <w:t xml:space="preserve">Music (2), </w:t>
      </w:r>
      <w:r w:rsidR="00ED7FCD">
        <w:rPr>
          <w:rFonts w:ascii="Arial" w:hAnsi="Arial" w:cs="Arial"/>
          <w:sz w:val="20"/>
          <w:szCs w:val="20"/>
        </w:rPr>
        <w:t>PE</w:t>
      </w:r>
      <w:r w:rsidR="003B4C89">
        <w:rPr>
          <w:rFonts w:ascii="Arial" w:hAnsi="Arial" w:cs="Arial"/>
          <w:sz w:val="20"/>
          <w:szCs w:val="20"/>
        </w:rPr>
        <w:t xml:space="preserve"> (</w:t>
      </w:r>
      <w:r w:rsidR="003A6829">
        <w:rPr>
          <w:rFonts w:ascii="Arial" w:hAnsi="Arial" w:cs="Arial"/>
          <w:sz w:val="20"/>
          <w:szCs w:val="20"/>
        </w:rPr>
        <w:t>1</w:t>
      </w:r>
      <w:r w:rsidR="003B4C89">
        <w:rPr>
          <w:rFonts w:ascii="Arial" w:hAnsi="Arial" w:cs="Arial"/>
          <w:sz w:val="20"/>
          <w:szCs w:val="20"/>
        </w:rPr>
        <w:t>)</w:t>
      </w:r>
      <w:r w:rsidR="00ED7FCD">
        <w:rPr>
          <w:rFonts w:ascii="Arial" w:hAnsi="Arial" w:cs="Arial"/>
          <w:sz w:val="20"/>
          <w:szCs w:val="20"/>
        </w:rPr>
        <w:t xml:space="preserve">, </w:t>
      </w:r>
      <w:r w:rsidR="003A6829">
        <w:rPr>
          <w:rFonts w:ascii="Arial" w:hAnsi="Arial" w:cs="Arial"/>
          <w:sz w:val="20"/>
          <w:szCs w:val="20"/>
        </w:rPr>
        <w:t>PSE (1), Science (2) and</w:t>
      </w:r>
      <w:r w:rsidR="00FB036D">
        <w:rPr>
          <w:rFonts w:ascii="Arial" w:hAnsi="Arial" w:cs="Arial"/>
          <w:sz w:val="20"/>
          <w:szCs w:val="20"/>
        </w:rPr>
        <w:t xml:space="preserve"> </w:t>
      </w:r>
      <w:r w:rsidR="0000748B">
        <w:rPr>
          <w:rFonts w:ascii="Arial" w:hAnsi="Arial" w:cs="Arial"/>
          <w:sz w:val="20"/>
          <w:szCs w:val="20"/>
        </w:rPr>
        <w:t>Modern Languages</w:t>
      </w:r>
      <w:r w:rsidR="003A6829">
        <w:rPr>
          <w:rFonts w:ascii="Arial" w:hAnsi="Arial" w:cs="Arial"/>
          <w:sz w:val="20"/>
          <w:szCs w:val="20"/>
        </w:rPr>
        <w:t xml:space="preserve"> (1</w:t>
      </w:r>
      <w:r w:rsidR="003B4C89">
        <w:rPr>
          <w:rFonts w:ascii="Arial" w:hAnsi="Arial" w:cs="Arial"/>
          <w:sz w:val="20"/>
          <w:szCs w:val="20"/>
        </w:rPr>
        <w:t>)</w:t>
      </w:r>
    </w:p>
    <w:p w:rsidR="00AB7F5C" w:rsidRDefault="00AB7F5C" w:rsidP="00AB7F5C">
      <w:pPr>
        <w:jc w:val="both"/>
        <w:rPr>
          <w:rFonts w:ascii="Arial" w:hAnsi="Arial" w:cs="Arial"/>
          <w:sz w:val="20"/>
          <w:szCs w:val="20"/>
        </w:rPr>
      </w:pPr>
      <w:r w:rsidRPr="00A85B3C">
        <w:rPr>
          <w:rFonts w:ascii="Arial" w:hAnsi="Arial" w:cs="Arial"/>
          <w:sz w:val="20"/>
          <w:szCs w:val="20"/>
        </w:rPr>
        <w:lastRenderedPageBreak/>
        <w:t xml:space="preserve">The comments below were collated during the Learning Walks. </w:t>
      </w:r>
      <w:r w:rsidR="00DB344C" w:rsidRPr="00F5008E">
        <w:rPr>
          <w:rFonts w:ascii="Arial" w:hAnsi="Arial" w:cs="Arial"/>
          <w:sz w:val="20"/>
          <w:szCs w:val="20"/>
        </w:rPr>
        <w:t>Some are in the words of the learners themselves and</w:t>
      </w:r>
      <w:r w:rsidR="00F5008E">
        <w:rPr>
          <w:rFonts w:ascii="Arial" w:hAnsi="Arial" w:cs="Arial"/>
          <w:sz w:val="20"/>
          <w:szCs w:val="20"/>
        </w:rPr>
        <w:t xml:space="preserve"> others are observations made b</w:t>
      </w:r>
      <w:r w:rsidR="00DB344C" w:rsidRPr="00F5008E">
        <w:rPr>
          <w:rFonts w:ascii="Arial" w:hAnsi="Arial" w:cs="Arial"/>
          <w:sz w:val="20"/>
          <w:szCs w:val="20"/>
        </w:rPr>
        <w:t>y the visitors.</w:t>
      </w:r>
    </w:p>
    <w:p w:rsidR="00702B57" w:rsidRDefault="00923D8F" w:rsidP="00AB7F5C">
      <w:pPr>
        <w:jc w:val="both"/>
        <w:rPr>
          <w:rFonts w:ascii="Arial" w:hAnsi="Arial" w:cs="Arial"/>
          <w:b/>
          <w:sz w:val="20"/>
          <w:szCs w:val="20"/>
        </w:rPr>
      </w:pPr>
      <w:r>
        <w:rPr>
          <w:rFonts w:ascii="Arial" w:hAnsi="Arial" w:cs="Arial"/>
          <w:b/>
          <w:sz w:val="20"/>
          <w:szCs w:val="20"/>
        </w:rPr>
        <w:t xml:space="preserve">Before </w:t>
      </w:r>
      <w:r w:rsidR="006C30DE">
        <w:rPr>
          <w:rFonts w:ascii="Arial" w:hAnsi="Arial" w:cs="Arial"/>
          <w:b/>
          <w:sz w:val="20"/>
          <w:szCs w:val="20"/>
        </w:rPr>
        <w:t>the lesson</w:t>
      </w:r>
    </w:p>
    <w:p w:rsidR="006C30DE" w:rsidRDefault="003A6829" w:rsidP="006C30DE">
      <w:pPr>
        <w:pStyle w:val="ListParagraph"/>
        <w:numPr>
          <w:ilvl w:val="0"/>
          <w:numId w:val="11"/>
        </w:numPr>
        <w:jc w:val="both"/>
        <w:rPr>
          <w:rFonts w:ascii="Arial" w:hAnsi="Arial" w:cs="Arial"/>
          <w:sz w:val="20"/>
          <w:szCs w:val="20"/>
        </w:rPr>
      </w:pPr>
      <w:r>
        <w:rPr>
          <w:rFonts w:ascii="Arial" w:hAnsi="Arial" w:cs="Arial"/>
          <w:sz w:val="20"/>
          <w:szCs w:val="20"/>
        </w:rPr>
        <w:t xml:space="preserve">Good </w:t>
      </w:r>
      <w:proofErr w:type="spellStart"/>
      <w:r>
        <w:rPr>
          <w:rFonts w:ascii="Arial" w:hAnsi="Arial" w:cs="Arial"/>
          <w:sz w:val="20"/>
          <w:szCs w:val="20"/>
        </w:rPr>
        <w:t>humour</w:t>
      </w:r>
      <w:proofErr w:type="spellEnd"/>
      <w:r>
        <w:rPr>
          <w:rFonts w:ascii="Arial" w:hAnsi="Arial" w:cs="Arial"/>
          <w:sz w:val="20"/>
          <w:szCs w:val="20"/>
        </w:rPr>
        <w:t xml:space="preserve"> was mixed with a firm approach to settling the class to allow the learning to begin. (English</w:t>
      </w:r>
      <w:r w:rsidR="00F44632">
        <w:rPr>
          <w:rFonts w:ascii="Arial" w:hAnsi="Arial" w:cs="Arial"/>
          <w:sz w:val="20"/>
          <w:szCs w:val="20"/>
        </w:rPr>
        <w:t xml:space="preserve">) </w:t>
      </w:r>
    </w:p>
    <w:p w:rsidR="00F44632" w:rsidRDefault="00E245B1" w:rsidP="006C30DE">
      <w:pPr>
        <w:pStyle w:val="ListParagraph"/>
        <w:numPr>
          <w:ilvl w:val="0"/>
          <w:numId w:val="11"/>
        </w:numPr>
        <w:jc w:val="both"/>
        <w:rPr>
          <w:rFonts w:ascii="Arial" w:hAnsi="Arial" w:cs="Arial"/>
          <w:sz w:val="20"/>
          <w:szCs w:val="20"/>
        </w:rPr>
      </w:pPr>
      <w:r>
        <w:rPr>
          <w:rFonts w:ascii="Arial" w:hAnsi="Arial" w:cs="Arial"/>
          <w:sz w:val="20"/>
          <w:szCs w:val="20"/>
        </w:rPr>
        <w:t>Very warm welcome given to pupils by teacher. Good classroom routines used to settle the class quickly. (PSE)</w:t>
      </w:r>
    </w:p>
    <w:p w:rsidR="00F44632" w:rsidRDefault="00E245B1" w:rsidP="006C30DE">
      <w:pPr>
        <w:pStyle w:val="ListParagraph"/>
        <w:numPr>
          <w:ilvl w:val="0"/>
          <w:numId w:val="11"/>
        </w:numPr>
        <w:jc w:val="both"/>
        <w:rPr>
          <w:rFonts w:ascii="Arial" w:hAnsi="Arial" w:cs="Arial"/>
          <w:sz w:val="20"/>
          <w:szCs w:val="20"/>
        </w:rPr>
      </w:pPr>
      <w:r>
        <w:rPr>
          <w:rFonts w:ascii="Arial" w:hAnsi="Arial" w:cs="Arial"/>
          <w:sz w:val="20"/>
          <w:szCs w:val="20"/>
        </w:rPr>
        <w:t xml:space="preserve">Very explicit instructions given to create clear expectations at the very beginning of the lesson. (Music) </w:t>
      </w:r>
    </w:p>
    <w:p w:rsidR="00F44632" w:rsidRDefault="009457D7" w:rsidP="006C30DE">
      <w:pPr>
        <w:pStyle w:val="ListParagraph"/>
        <w:numPr>
          <w:ilvl w:val="0"/>
          <w:numId w:val="11"/>
        </w:numPr>
        <w:jc w:val="both"/>
        <w:rPr>
          <w:rFonts w:ascii="Arial" w:hAnsi="Arial" w:cs="Arial"/>
          <w:sz w:val="20"/>
          <w:szCs w:val="20"/>
        </w:rPr>
      </w:pPr>
      <w:r>
        <w:rPr>
          <w:rFonts w:ascii="Arial" w:hAnsi="Arial" w:cs="Arial"/>
          <w:sz w:val="20"/>
          <w:szCs w:val="20"/>
        </w:rPr>
        <w:t>Learners in seats promptly and ready to learn. The teacher was very efficient at the beginning of the lesson and set a good pace from the moment they entered the classroom. (History)</w:t>
      </w:r>
    </w:p>
    <w:p w:rsidR="00F44632" w:rsidRDefault="00D777AD" w:rsidP="006C30DE">
      <w:pPr>
        <w:pStyle w:val="ListParagraph"/>
        <w:numPr>
          <w:ilvl w:val="0"/>
          <w:numId w:val="11"/>
        </w:numPr>
        <w:jc w:val="both"/>
        <w:rPr>
          <w:rFonts w:ascii="Arial" w:hAnsi="Arial" w:cs="Arial"/>
          <w:sz w:val="20"/>
          <w:szCs w:val="20"/>
        </w:rPr>
      </w:pPr>
      <w:r>
        <w:rPr>
          <w:rFonts w:ascii="Arial" w:hAnsi="Arial" w:cs="Arial"/>
          <w:sz w:val="20"/>
          <w:szCs w:val="20"/>
        </w:rPr>
        <w:t>Learners were met by teacher as they walked into the department and clear instructions were provided to ensure they were efficient when changing. An effective routine has clearly been established and pupils were fully aware of the</w:t>
      </w:r>
      <w:r w:rsidR="009457D7">
        <w:rPr>
          <w:rFonts w:ascii="Arial" w:hAnsi="Arial" w:cs="Arial"/>
          <w:sz w:val="20"/>
          <w:szCs w:val="20"/>
        </w:rPr>
        <w:t xml:space="preserve"> department’s</w:t>
      </w:r>
      <w:r>
        <w:rPr>
          <w:rFonts w:ascii="Arial" w:hAnsi="Arial" w:cs="Arial"/>
          <w:sz w:val="20"/>
          <w:szCs w:val="20"/>
        </w:rPr>
        <w:t xml:space="preserve"> expectations. (PE)</w:t>
      </w:r>
      <w:r w:rsidR="00F44632">
        <w:rPr>
          <w:rFonts w:ascii="Arial" w:hAnsi="Arial" w:cs="Arial"/>
          <w:sz w:val="20"/>
          <w:szCs w:val="20"/>
        </w:rPr>
        <w:t xml:space="preserve"> </w:t>
      </w:r>
    </w:p>
    <w:p w:rsidR="00702B57" w:rsidRDefault="00702B57" w:rsidP="00AB7F5C">
      <w:pPr>
        <w:jc w:val="both"/>
        <w:rPr>
          <w:rFonts w:ascii="Arial" w:hAnsi="Arial" w:cs="Arial"/>
          <w:sz w:val="20"/>
          <w:szCs w:val="20"/>
        </w:rPr>
      </w:pPr>
    </w:p>
    <w:p w:rsidR="00702B57" w:rsidRPr="00923D8F" w:rsidRDefault="00702B57" w:rsidP="00AB7F5C">
      <w:pPr>
        <w:jc w:val="both"/>
        <w:rPr>
          <w:rFonts w:ascii="Arial" w:hAnsi="Arial" w:cs="Arial"/>
          <w:b/>
          <w:sz w:val="20"/>
          <w:szCs w:val="20"/>
        </w:rPr>
      </w:pPr>
      <w:r w:rsidRPr="00923D8F">
        <w:rPr>
          <w:rFonts w:ascii="Arial" w:hAnsi="Arial" w:cs="Arial"/>
          <w:b/>
          <w:sz w:val="20"/>
          <w:szCs w:val="20"/>
        </w:rPr>
        <w:t xml:space="preserve">During the lesson </w:t>
      </w:r>
    </w:p>
    <w:p w:rsidR="006C30DE" w:rsidRDefault="009457D7" w:rsidP="006C30DE">
      <w:pPr>
        <w:pStyle w:val="ListParagraph"/>
        <w:numPr>
          <w:ilvl w:val="0"/>
          <w:numId w:val="1"/>
        </w:numPr>
        <w:jc w:val="both"/>
        <w:rPr>
          <w:rFonts w:ascii="Arial" w:hAnsi="Arial" w:cs="Arial"/>
          <w:sz w:val="20"/>
          <w:szCs w:val="20"/>
        </w:rPr>
      </w:pPr>
      <w:r>
        <w:rPr>
          <w:rFonts w:ascii="Arial" w:hAnsi="Arial" w:cs="Arial"/>
          <w:sz w:val="20"/>
          <w:szCs w:val="20"/>
        </w:rPr>
        <w:t>Very good questioning techniques – a real strength that should be shared as good practice (Science)</w:t>
      </w:r>
    </w:p>
    <w:p w:rsidR="006C30DE" w:rsidRDefault="009457D7" w:rsidP="006C30DE">
      <w:pPr>
        <w:pStyle w:val="ListParagraph"/>
        <w:numPr>
          <w:ilvl w:val="0"/>
          <w:numId w:val="1"/>
        </w:numPr>
        <w:jc w:val="both"/>
        <w:rPr>
          <w:rFonts w:ascii="Arial" w:hAnsi="Arial" w:cs="Arial"/>
          <w:sz w:val="20"/>
          <w:szCs w:val="20"/>
        </w:rPr>
      </w:pPr>
      <w:r>
        <w:rPr>
          <w:rFonts w:ascii="Arial" w:hAnsi="Arial" w:cs="Arial"/>
          <w:sz w:val="20"/>
          <w:szCs w:val="20"/>
        </w:rPr>
        <w:t xml:space="preserve">Excellent checking for understanding in plenary through the use of traffic light </w:t>
      </w:r>
      <w:proofErr w:type="spellStart"/>
      <w:r w:rsidR="004D639B">
        <w:rPr>
          <w:rFonts w:ascii="Arial" w:hAnsi="Arial" w:cs="Arial"/>
          <w:sz w:val="20"/>
          <w:szCs w:val="20"/>
        </w:rPr>
        <w:t>coloured</w:t>
      </w:r>
      <w:proofErr w:type="spellEnd"/>
      <w:r w:rsidR="004D639B">
        <w:rPr>
          <w:rFonts w:ascii="Arial" w:hAnsi="Arial" w:cs="Arial"/>
          <w:sz w:val="20"/>
          <w:szCs w:val="20"/>
        </w:rPr>
        <w:t xml:space="preserve"> cards (Science)</w:t>
      </w:r>
    </w:p>
    <w:p w:rsidR="006C30DE" w:rsidRDefault="004D639B" w:rsidP="006C30DE">
      <w:pPr>
        <w:pStyle w:val="ListParagraph"/>
        <w:numPr>
          <w:ilvl w:val="0"/>
          <w:numId w:val="1"/>
        </w:numPr>
        <w:jc w:val="both"/>
        <w:rPr>
          <w:rFonts w:ascii="Arial" w:hAnsi="Arial" w:cs="Arial"/>
          <w:sz w:val="20"/>
          <w:szCs w:val="20"/>
        </w:rPr>
      </w:pPr>
      <w:r>
        <w:rPr>
          <w:rFonts w:ascii="Arial" w:hAnsi="Arial" w:cs="Arial"/>
          <w:sz w:val="20"/>
          <w:szCs w:val="20"/>
        </w:rPr>
        <w:t>Active learning/collaborative task leading to full engagement in learning. (Business)</w:t>
      </w:r>
    </w:p>
    <w:p w:rsidR="006C30DE" w:rsidRDefault="004D639B" w:rsidP="006C30DE">
      <w:pPr>
        <w:pStyle w:val="ListParagraph"/>
        <w:numPr>
          <w:ilvl w:val="0"/>
          <w:numId w:val="1"/>
        </w:numPr>
        <w:jc w:val="both"/>
        <w:rPr>
          <w:rFonts w:ascii="Arial" w:hAnsi="Arial" w:cs="Arial"/>
          <w:sz w:val="20"/>
          <w:szCs w:val="20"/>
        </w:rPr>
      </w:pPr>
      <w:r>
        <w:rPr>
          <w:rFonts w:ascii="Arial" w:hAnsi="Arial" w:cs="Arial"/>
          <w:sz w:val="20"/>
          <w:szCs w:val="20"/>
        </w:rPr>
        <w:t>Very creative lesson that engaged all learners and the focus of the lesson was to develop listening skills (English)</w:t>
      </w:r>
    </w:p>
    <w:p w:rsidR="006C30DE" w:rsidRDefault="00B434A1" w:rsidP="006C30DE">
      <w:pPr>
        <w:pStyle w:val="ListParagraph"/>
        <w:numPr>
          <w:ilvl w:val="0"/>
          <w:numId w:val="1"/>
        </w:numPr>
        <w:jc w:val="both"/>
        <w:rPr>
          <w:rFonts w:ascii="Arial" w:hAnsi="Arial" w:cs="Arial"/>
          <w:sz w:val="20"/>
          <w:szCs w:val="20"/>
        </w:rPr>
      </w:pPr>
      <w:r>
        <w:rPr>
          <w:rFonts w:ascii="Arial" w:hAnsi="Arial" w:cs="Arial"/>
          <w:sz w:val="20"/>
          <w:szCs w:val="20"/>
        </w:rPr>
        <w:t>Pupils worked collaboratively and were responsible for a specific section of their learning that took place over the year (Languages)</w:t>
      </w:r>
    </w:p>
    <w:p w:rsidR="00702B57" w:rsidRDefault="00B434A1" w:rsidP="00702B57">
      <w:pPr>
        <w:pStyle w:val="ListParagraph"/>
        <w:numPr>
          <w:ilvl w:val="0"/>
          <w:numId w:val="1"/>
        </w:numPr>
        <w:jc w:val="both"/>
        <w:rPr>
          <w:rFonts w:ascii="Arial" w:hAnsi="Arial" w:cs="Arial"/>
          <w:sz w:val="20"/>
          <w:szCs w:val="20"/>
        </w:rPr>
      </w:pPr>
      <w:r>
        <w:rPr>
          <w:rFonts w:ascii="Arial" w:hAnsi="Arial" w:cs="Arial"/>
          <w:sz w:val="20"/>
          <w:szCs w:val="20"/>
        </w:rPr>
        <w:t>All pupils stated that they were enjoying the experience and felt stimulated by the physical and mental challenges throughout this lesson</w:t>
      </w:r>
      <w:r w:rsidR="00702B57" w:rsidRPr="002A6280">
        <w:rPr>
          <w:rFonts w:ascii="Arial" w:hAnsi="Arial" w:cs="Arial"/>
          <w:sz w:val="20"/>
          <w:szCs w:val="20"/>
        </w:rPr>
        <w:t xml:space="preserve"> (PE)</w:t>
      </w:r>
    </w:p>
    <w:p w:rsidR="00B434A1" w:rsidRPr="002A6280" w:rsidRDefault="00B434A1" w:rsidP="00702B57">
      <w:pPr>
        <w:pStyle w:val="ListParagraph"/>
        <w:numPr>
          <w:ilvl w:val="0"/>
          <w:numId w:val="1"/>
        </w:numPr>
        <w:jc w:val="both"/>
        <w:rPr>
          <w:rFonts w:ascii="Arial" w:hAnsi="Arial" w:cs="Arial"/>
          <w:sz w:val="20"/>
          <w:szCs w:val="20"/>
        </w:rPr>
      </w:pPr>
      <w:r>
        <w:rPr>
          <w:rFonts w:ascii="Arial" w:hAnsi="Arial" w:cs="Arial"/>
          <w:sz w:val="20"/>
          <w:szCs w:val="20"/>
        </w:rPr>
        <w:t>The teacher was facilitating the lesson and learners were given opportunities to lead their own learning (PE)</w:t>
      </w:r>
    </w:p>
    <w:p w:rsidR="00702B57" w:rsidRDefault="00B434A1" w:rsidP="00702B57">
      <w:pPr>
        <w:pStyle w:val="ListParagraph"/>
        <w:numPr>
          <w:ilvl w:val="0"/>
          <w:numId w:val="1"/>
        </w:numPr>
        <w:jc w:val="both"/>
        <w:rPr>
          <w:rFonts w:ascii="Arial" w:hAnsi="Arial" w:cs="Arial"/>
          <w:sz w:val="20"/>
          <w:szCs w:val="20"/>
        </w:rPr>
      </w:pPr>
      <w:r>
        <w:rPr>
          <w:rFonts w:ascii="Arial" w:hAnsi="Arial" w:cs="Arial"/>
          <w:sz w:val="20"/>
          <w:szCs w:val="20"/>
        </w:rPr>
        <w:t>Classroom discussion and the teachers approach to questioning created a stimulating learning environment (History)</w:t>
      </w:r>
    </w:p>
    <w:p w:rsidR="00B434A1" w:rsidRPr="002A6280" w:rsidRDefault="00B434A1" w:rsidP="00702B57">
      <w:pPr>
        <w:pStyle w:val="ListParagraph"/>
        <w:numPr>
          <w:ilvl w:val="0"/>
          <w:numId w:val="1"/>
        </w:numPr>
        <w:jc w:val="both"/>
        <w:rPr>
          <w:rFonts w:ascii="Arial" w:hAnsi="Arial" w:cs="Arial"/>
          <w:sz w:val="20"/>
          <w:szCs w:val="20"/>
        </w:rPr>
      </w:pPr>
      <w:r>
        <w:rPr>
          <w:rFonts w:ascii="Arial" w:hAnsi="Arial" w:cs="Arial"/>
          <w:sz w:val="20"/>
          <w:szCs w:val="20"/>
        </w:rPr>
        <w:t xml:space="preserve">Teacher identified that only some learners were contributing </w:t>
      </w:r>
      <w:r w:rsidR="00847943">
        <w:rPr>
          <w:rFonts w:ascii="Arial" w:hAnsi="Arial" w:cs="Arial"/>
          <w:sz w:val="20"/>
          <w:szCs w:val="20"/>
        </w:rPr>
        <w:t xml:space="preserve">to class discussions </w:t>
      </w:r>
      <w:r>
        <w:rPr>
          <w:rFonts w:ascii="Arial" w:hAnsi="Arial" w:cs="Arial"/>
          <w:sz w:val="20"/>
          <w:szCs w:val="20"/>
        </w:rPr>
        <w:t xml:space="preserve">which resulted in </w:t>
      </w:r>
      <w:r w:rsidR="00847943">
        <w:rPr>
          <w:rFonts w:ascii="Arial" w:hAnsi="Arial" w:cs="Arial"/>
          <w:sz w:val="20"/>
          <w:szCs w:val="20"/>
        </w:rPr>
        <w:t xml:space="preserve">the teacher </w:t>
      </w:r>
      <w:r>
        <w:rPr>
          <w:rFonts w:ascii="Arial" w:hAnsi="Arial" w:cs="Arial"/>
          <w:sz w:val="20"/>
          <w:szCs w:val="20"/>
        </w:rPr>
        <w:t xml:space="preserve">adapting </w:t>
      </w:r>
      <w:r w:rsidR="00847943">
        <w:rPr>
          <w:rFonts w:ascii="Arial" w:hAnsi="Arial" w:cs="Arial"/>
          <w:sz w:val="20"/>
          <w:szCs w:val="20"/>
        </w:rPr>
        <w:t xml:space="preserve">their </w:t>
      </w:r>
      <w:r>
        <w:rPr>
          <w:rFonts w:ascii="Arial" w:hAnsi="Arial" w:cs="Arial"/>
          <w:sz w:val="20"/>
          <w:szCs w:val="20"/>
        </w:rPr>
        <w:t>approach to qu</w:t>
      </w:r>
      <w:r w:rsidR="00847943">
        <w:rPr>
          <w:rFonts w:ascii="Arial" w:hAnsi="Arial" w:cs="Arial"/>
          <w:sz w:val="20"/>
          <w:szCs w:val="20"/>
        </w:rPr>
        <w:t>estioning. This</w:t>
      </w:r>
      <w:r>
        <w:rPr>
          <w:rFonts w:ascii="Arial" w:hAnsi="Arial" w:cs="Arial"/>
          <w:sz w:val="20"/>
          <w:szCs w:val="20"/>
        </w:rPr>
        <w:t xml:space="preserve"> ensure</w:t>
      </w:r>
      <w:r w:rsidR="00847943">
        <w:rPr>
          <w:rFonts w:ascii="Arial" w:hAnsi="Arial" w:cs="Arial"/>
          <w:sz w:val="20"/>
          <w:szCs w:val="20"/>
        </w:rPr>
        <w:t>d that</w:t>
      </w:r>
      <w:r>
        <w:rPr>
          <w:rFonts w:ascii="Arial" w:hAnsi="Arial" w:cs="Arial"/>
          <w:sz w:val="20"/>
          <w:szCs w:val="20"/>
        </w:rPr>
        <w:t xml:space="preserve"> all learners were engaged</w:t>
      </w:r>
      <w:r w:rsidR="00847943">
        <w:rPr>
          <w:rFonts w:ascii="Arial" w:hAnsi="Arial" w:cs="Arial"/>
          <w:sz w:val="20"/>
          <w:szCs w:val="20"/>
        </w:rPr>
        <w:t xml:space="preserve"> and</w:t>
      </w:r>
      <w:r>
        <w:rPr>
          <w:rFonts w:ascii="Arial" w:hAnsi="Arial" w:cs="Arial"/>
          <w:sz w:val="20"/>
          <w:szCs w:val="20"/>
        </w:rPr>
        <w:t xml:space="preserve"> allowed the teacher to clarify that learning was taking place for the entire class and not </w:t>
      </w:r>
      <w:r w:rsidR="00847943">
        <w:rPr>
          <w:rFonts w:ascii="Arial" w:hAnsi="Arial" w:cs="Arial"/>
          <w:sz w:val="20"/>
          <w:szCs w:val="20"/>
        </w:rPr>
        <w:t xml:space="preserve">just </w:t>
      </w:r>
      <w:r>
        <w:rPr>
          <w:rFonts w:ascii="Arial" w:hAnsi="Arial" w:cs="Arial"/>
          <w:sz w:val="20"/>
          <w:szCs w:val="20"/>
        </w:rPr>
        <w:t xml:space="preserve">a select few. (History) </w:t>
      </w:r>
    </w:p>
    <w:p w:rsidR="00702B57" w:rsidRDefault="00847943" w:rsidP="00702B57">
      <w:pPr>
        <w:pStyle w:val="ListParagraph"/>
        <w:numPr>
          <w:ilvl w:val="0"/>
          <w:numId w:val="1"/>
        </w:numPr>
        <w:jc w:val="both"/>
        <w:rPr>
          <w:rFonts w:ascii="Arial" w:hAnsi="Arial" w:cs="Arial"/>
          <w:sz w:val="20"/>
          <w:szCs w:val="20"/>
        </w:rPr>
      </w:pPr>
      <w:r>
        <w:rPr>
          <w:rFonts w:ascii="Arial" w:hAnsi="Arial" w:cs="Arial"/>
          <w:sz w:val="20"/>
          <w:szCs w:val="20"/>
        </w:rPr>
        <w:t xml:space="preserve">Pupils were able to confidently demonstrate the progress they’ve made so far and successfully identify and justify their next steps (Music) </w:t>
      </w:r>
    </w:p>
    <w:p w:rsidR="00702B57" w:rsidRDefault="00847943" w:rsidP="00702B57">
      <w:pPr>
        <w:pStyle w:val="ListParagraph"/>
        <w:numPr>
          <w:ilvl w:val="0"/>
          <w:numId w:val="1"/>
        </w:numPr>
        <w:jc w:val="both"/>
        <w:rPr>
          <w:rFonts w:ascii="Arial" w:hAnsi="Arial" w:cs="Arial"/>
          <w:sz w:val="20"/>
          <w:szCs w:val="20"/>
        </w:rPr>
      </w:pPr>
      <w:r>
        <w:rPr>
          <w:rFonts w:ascii="Arial" w:hAnsi="Arial" w:cs="Arial"/>
          <w:sz w:val="20"/>
          <w:szCs w:val="20"/>
        </w:rPr>
        <w:t xml:space="preserve">Pupils were developing valuable skills, especially team work, and it was clear that the teacher was promoting the learners to take more responsibility and lead their own learning (Horticulture) </w:t>
      </w:r>
    </w:p>
    <w:p w:rsidR="00702B57" w:rsidRDefault="00847943" w:rsidP="00702B57">
      <w:pPr>
        <w:pStyle w:val="ListParagraph"/>
        <w:numPr>
          <w:ilvl w:val="0"/>
          <w:numId w:val="1"/>
        </w:numPr>
        <w:jc w:val="both"/>
        <w:rPr>
          <w:rFonts w:ascii="Arial" w:hAnsi="Arial" w:cs="Arial"/>
          <w:sz w:val="20"/>
          <w:szCs w:val="20"/>
        </w:rPr>
      </w:pPr>
      <w:r>
        <w:rPr>
          <w:rFonts w:ascii="Arial" w:hAnsi="Arial" w:cs="Arial"/>
          <w:sz w:val="20"/>
          <w:szCs w:val="20"/>
        </w:rPr>
        <w:t xml:space="preserve">Learning intentions were very clear with explicit references </w:t>
      </w:r>
      <w:r w:rsidR="000D2840">
        <w:rPr>
          <w:rFonts w:ascii="Arial" w:hAnsi="Arial" w:cs="Arial"/>
          <w:sz w:val="20"/>
          <w:szCs w:val="20"/>
        </w:rPr>
        <w:t xml:space="preserve">to skills with a real focus on evaluating. (Modern Studies) </w:t>
      </w:r>
    </w:p>
    <w:p w:rsidR="00702B57" w:rsidRDefault="00C955C1" w:rsidP="00702B57">
      <w:pPr>
        <w:pStyle w:val="ListParagraph"/>
        <w:numPr>
          <w:ilvl w:val="0"/>
          <w:numId w:val="1"/>
        </w:numPr>
        <w:jc w:val="both"/>
        <w:rPr>
          <w:rFonts w:ascii="Arial" w:hAnsi="Arial" w:cs="Arial"/>
          <w:sz w:val="20"/>
          <w:szCs w:val="20"/>
        </w:rPr>
      </w:pPr>
      <w:r>
        <w:rPr>
          <w:rFonts w:ascii="Arial" w:hAnsi="Arial" w:cs="Arial"/>
          <w:sz w:val="20"/>
          <w:szCs w:val="20"/>
        </w:rPr>
        <w:t xml:space="preserve">Teacher has created a very stimulating learning environment by introducing a really interesting topic for discussion and creating an inclusive atmosphere whereby everyone was involved. (Science) </w:t>
      </w:r>
    </w:p>
    <w:p w:rsidR="00702B57" w:rsidRDefault="00F7404B" w:rsidP="00702B57">
      <w:pPr>
        <w:pStyle w:val="ListParagraph"/>
        <w:numPr>
          <w:ilvl w:val="0"/>
          <w:numId w:val="1"/>
        </w:numPr>
        <w:jc w:val="both"/>
        <w:rPr>
          <w:rFonts w:ascii="Arial" w:hAnsi="Arial" w:cs="Arial"/>
          <w:sz w:val="20"/>
          <w:szCs w:val="20"/>
        </w:rPr>
      </w:pPr>
      <w:r>
        <w:rPr>
          <w:rFonts w:ascii="Arial" w:hAnsi="Arial" w:cs="Arial"/>
          <w:sz w:val="20"/>
          <w:szCs w:val="20"/>
        </w:rPr>
        <w:lastRenderedPageBreak/>
        <w:t xml:space="preserve">Very explicit instructions were given to pupils as they entered the classroom and the </w:t>
      </w:r>
      <w:proofErr w:type="gramStart"/>
      <w:r>
        <w:rPr>
          <w:rFonts w:ascii="Arial" w:hAnsi="Arial" w:cs="Arial"/>
          <w:sz w:val="20"/>
          <w:szCs w:val="20"/>
        </w:rPr>
        <w:t>teachers</w:t>
      </w:r>
      <w:proofErr w:type="gramEnd"/>
      <w:r>
        <w:rPr>
          <w:rFonts w:ascii="Arial" w:hAnsi="Arial" w:cs="Arial"/>
          <w:sz w:val="20"/>
          <w:szCs w:val="20"/>
        </w:rPr>
        <w:t xml:space="preserve"> expectations were immediately clear for all learners. (Music) </w:t>
      </w:r>
    </w:p>
    <w:p w:rsidR="00702B57" w:rsidRDefault="00F7404B" w:rsidP="00702B57">
      <w:pPr>
        <w:pStyle w:val="ListParagraph"/>
        <w:numPr>
          <w:ilvl w:val="0"/>
          <w:numId w:val="1"/>
        </w:numPr>
        <w:jc w:val="both"/>
        <w:rPr>
          <w:rFonts w:ascii="Arial" w:hAnsi="Arial" w:cs="Arial"/>
          <w:sz w:val="20"/>
          <w:szCs w:val="20"/>
        </w:rPr>
      </w:pPr>
      <w:r>
        <w:rPr>
          <w:rFonts w:ascii="Arial" w:hAnsi="Arial" w:cs="Arial"/>
          <w:sz w:val="20"/>
          <w:szCs w:val="20"/>
        </w:rPr>
        <w:t xml:space="preserve">The teacher clearly linked the success criteria to the learner qualities and there was an emphasis on resilience which was identified by the learners. (Music) </w:t>
      </w:r>
    </w:p>
    <w:p w:rsidR="00F7404B" w:rsidRDefault="00F7404B" w:rsidP="00702B57">
      <w:pPr>
        <w:pStyle w:val="ListParagraph"/>
        <w:numPr>
          <w:ilvl w:val="0"/>
          <w:numId w:val="1"/>
        </w:numPr>
        <w:jc w:val="both"/>
        <w:rPr>
          <w:rFonts w:ascii="Arial" w:hAnsi="Arial" w:cs="Arial"/>
          <w:sz w:val="20"/>
          <w:szCs w:val="20"/>
        </w:rPr>
      </w:pPr>
      <w:r>
        <w:rPr>
          <w:rFonts w:ascii="Arial" w:hAnsi="Arial" w:cs="Arial"/>
          <w:sz w:val="20"/>
          <w:szCs w:val="20"/>
        </w:rPr>
        <w:t xml:space="preserve">There was a lot of conversation around thinking and learning which allowed pupils to reflect on their progress throughout the lesson (Music) </w:t>
      </w:r>
    </w:p>
    <w:p w:rsidR="00F7404B" w:rsidRDefault="00F7404B" w:rsidP="00702B57">
      <w:pPr>
        <w:pStyle w:val="ListParagraph"/>
        <w:numPr>
          <w:ilvl w:val="0"/>
          <w:numId w:val="1"/>
        </w:numPr>
        <w:jc w:val="both"/>
        <w:rPr>
          <w:rFonts w:ascii="Arial" w:hAnsi="Arial" w:cs="Arial"/>
          <w:sz w:val="20"/>
          <w:szCs w:val="20"/>
        </w:rPr>
      </w:pPr>
      <w:r>
        <w:rPr>
          <w:rFonts w:ascii="Arial" w:hAnsi="Arial" w:cs="Arial"/>
          <w:sz w:val="20"/>
          <w:szCs w:val="20"/>
        </w:rPr>
        <w:t>A good collaborative task was used during the lesson and allowed the pupils to lead their own learning throughout this part of the lesson (PSE)</w:t>
      </w:r>
    </w:p>
    <w:p w:rsidR="00702B57" w:rsidRDefault="00702B57" w:rsidP="00AB7F5C">
      <w:pPr>
        <w:jc w:val="both"/>
        <w:rPr>
          <w:rFonts w:ascii="Arial" w:hAnsi="Arial" w:cs="Arial"/>
          <w:sz w:val="20"/>
          <w:szCs w:val="20"/>
        </w:rPr>
      </w:pPr>
    </w:p>
    <w:p w:rsidR="00702B57" w:rsidRPr="00923D8F" w:rsidRDefault="00702B57" w:rsidP="00AB7F5C">
      <w:pPr>
        <w:jc w:val="both"/>
        <w:rPr>
          <w:rFonts w:ascii="Arial" w:hAnsi="Arial" w:cs="Arial"/>
          <w:b/>
          <w:sz w:val="20"/>
          <w:szCs w:val="20"/>
        </w:rPr>
      </w:pPr>
      <w:r w:rsidRPr="00923D8F">
        <w:rPr>
          <w:rFonts w:ascii="Arial" w:hAnsi="Arial" w:cs="Arial"/>
          <w:b/>
          <w:sz w:val="20"/>
          <w:szCs w:val="20"/>
        </w:rPr>
        <w:t xml:space="preserve">Towards the end </w:t>
      </w:r>
    </w:p>
    <w:p w:rsidR="00702B57" w:rsidRDefault="001F281F" w:rsidP="00702B57">
      <w:pPr>
        <w:pStyle w:val="ListParagraph"/>
        <w:numPr>
          <w:ilvl w:val="0"/>
          <w:numId w:val="1"/>
        </w:numPr>
        <w:jc w:val="both"/>
        <w:rPr>
          <w:rFonts w:ascii="Arial" w:hAnsi="Arial" w:cs="Arial"/>
          <w:sz w:val="20"/>
          <w:szCs w:val="20"/>
        </w:rPr>
      </w:pPr>
      <w:r>
        <w:rPr>
          <w:rFonts w:ascii="Arial" w:hAnsi="Arial" w:cs="Arial"/>
          <w:sz w:val="20"/>
          <w:szCs w:val="20"/>
        </w:rPr>
        <w:t>Good use of praise was used during the plenary to encourage participation  (Science</w:t>
      </w:r>
      <w:r w:rsidR="00702B57">
        <w:rPr>
          <w:rFonts w:ascii="Arial" w:hAnsi="Arial" w:cs="Arial"/>
          <w:sz w:val="20"/>
          <w:szCs w:val="20"/>
        </w:rPr>
        <w:t>)</w:t>
      </w:r>
    </w:p>
    <w:p w:rsidR="00702B57" w:rsidRDefault="001F281F" w:rsidP="00702B57">
      <w:pPr>
        <w:pStyle w:val="ListParagraph"/>
        <w:numPr>
          <w:ilvl w:val="0"/>
          <w:numId w:val="1"/>
        </w:numPr>
        <w:jc w:val="both"/>
        <w:rPr>
          <w:rFonts w:ascii="Arial" w:hAnsi="Arial" w:cs="Arial"/>
          <w:sz w:val="20"/>
          <w:szCs w:val="20"/>
        </w:rPr>
      </w:pPr>
      <w:r>
        <w:rPr>
          <w:rFonts w:ascii="Arial" w:hAnsi="Arial" w:cs="Arial"/>
          <w:sz w:val="20"/>
          <w:szCs w:val="20"/>
        </w:rPr>
        <w:t>The lesson was successfully brought to a close through the use of a good plenary activity that encouraged the learners to reflect on the learning intentions and success criteria. (Languages</w:t>
      </w:r>
      <w:r w:rsidR="00702B57">
        <w:rPr>
          <w:rFonts w:ascii="Arial" w:hAnsi="Arial" w:cs="Arial"/>
          <w:sz w:val="20"/>
          <w:szCs w:val="20"/>
        </w:rPr>
        <w:t>)</w:t>
      </w:r>
    </w:p>
    <w:p w:rsidR="00702B57" w:rsidRDefault="001F281F" w:rsidP="00702B57">
      <w:pPr>
        <w:pStyle w:val="ListParagraph"/>
        <w:numPr>
          <w:ilvl w:val="0"/>
          <w:numId w:val="1"/>
        </w:numPr>
        <w:jc w:val="both"/>
        <w:rPr>
          <w:rFonts w:ascii="Arial" w:hAnsi="Arial" w:cs="Arial"/>
          <w:sz w:val="20"/>
          <w:szCs w:val="20"/>
        </w:rPr>
      </w:pPr>
      <w:r>
        <w:rPr>
          <w:rFonts w:ascii="Arial" w:hAnsi="Arial" w:cs="Arial"/>
          <w:sz w:val="20"/>
          <w:szCs w:val="20"/>
        </w:rPr>
        <w:t>Next steps were identified by the pupils and the teacher had clearly established a strong routine for tidying up at the end as the learners knew their role and were very efficient (Horticulture)</w:t>
      </w:r>
    </w:p>
    <w:p w:rsidR="00702B57" w:rsidRDefault="001F281F" w:rsidP="00702B57">
      <w:pPr>
        <w:pStyle w:val="ListParagraph"/>
        <w:numPr>
          <w:ilvl w:val="0"/>
          <w:numId w:val="1"/>
        </w:numPr>
        <w:jc w:val="both"/>
        <w:rPr>
          <w:rFonts w:ascii="Arial" w:hAnsi="Arial" w:cs="Arial"/>
          <w:sz w:val="20"/>
          <w:szCs w:val="20"/>
        </w:rPr>
      </w:pPr>
      <w:r>
        <w:rPr>
          <w:rFonts w:ascii="Arial" w:hAnsi="Arial" w:cs="Arial"/>
          <w:sz w:val="20"/>
          <w:szCs w:val="20"/>
        </w:rPr>
        <w:t>Pupils left the classroom in a very calm and orderly fashion. The teachers expectations were clear and an effective routine put in place</w:t>
      </w:r>
      <w:r w:rsidR="00702B57">
        <w:rPr>
          <w:rFonts w:ascii="Arial" w:hAnsi="Arial" w:cs="Arial"/>
          <w:sz w:val="20"/>
          <w:szCs w:val="20"/>
        </w:rPr>
        <w:t xml:space="preserve"> (Science)</w:t>
      </w:r>
    </w:p>
    <w:p w:rsidR="00845A5B" w:rsidRDefault="001F281F" w:rsidP="00845A5B">
      <w:pPr>
        <w:pStyle w:val="ListParagraph"/>
        <w:numPr>
          <w:ilvl w:val="0"/>
          <w:numId w:val="1"/>
        </w:numPr>
        <w:jc w:val="both"/>
        <w:rPr>
          <w:rFonts w:ascii="Arial" w:hAnsi="Arial" w:cs="Arial"/>
          <w:sz w:val="20"/>
          <w:szCs w:val="20"/>
        </w:rPr>
      </w:pPr>
      <w:r>
        <w:rPr>
          <w:rFonts w:ascii="Arial" w:hAnsi="Arial" w:cs="Arial"/>
          <w:sz w:val="20"/>
          <w:szCs w:val="20"/>
        </w:rPr>
        <w:t>Pupils were given the opportunity to reflect on their own learning during the plenary (English</w:t>
      </w:r>
      <w:r w:rsidR="00845A5B">
        <w:rPr>
          <w:rFonts w:ascii="Arial" w:hAnsi="Arial" w:cs="Arial"/>
          <w:sz w:val="20"/>
          <w:szCs w:val="20"/>
        </w:rPr>
        <w:t>)</w:t>
      </w:r>
    </w:p>
    <w:p w:rsidR="00845A5B" w:rsidRDefault="00845A5B" w:rsidP="00845A5B">
      <w:pPr>
        <w:jc w:val="both"/>
        <w:rPr>
          <w:rFonts w:ascii="Arial" w:hAnsi="Arial" w:cs="Arial"/>
          <w:sz w:val="20"/>
          <w:szCs w:val="20"/>
        </w:rPr>
      </w:pPr>
    </w:p>
    <w:p w:rsidR="00D777AD" w:rsidRDefault="00D777AD"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397EC2" w:rsidRDefault="00397EC2" w:rsidP="00845A5B">
      <w:pPr>
        <w:jc w:val="both"/>
        <w:rPr>
          <w:rFonts w:ascii="Arial" w:hAnsi="Arial" w:cs="Arial"/>
          <w:sz w:val="20"/>
          <w:szCs w:val="20"/>
        </w:rPr>
      </w:pPr>
    </w:p>
    <w:p w:rsidR="00D92AC2" w:rsidRPr="00D92AC2" w:rsidRDefault="00012E1E" w:rsidP="00E657D5">
      <w:pPr>
        <w:jc w:val="center"/>
        <w:rPr>
          <w:b/>
          <w:sz w:val="24"/>
          <w:u w:val="single"/>
        </w:rPr>
      </w:pPr>
      <w:r>
        <w:rPr>
          <w:b/>
          <w:sz w:val="24"/>
          <w:u w:val="single"/>
        </w:rPr>
        <w:lastRenderedPageBreak/>
        <w:t>Learning Walks May</w:t>
      </w:r>
      <w:r w:rsidR="00D92AC2" w:rsidRPr="00D92AC2">
        <w:rPr>
          <w:b/>
          <w:sz w:val="24"/>
          <w:u w:val="single"/>
        </w:rPr>
        <w:t xml:space="preserve"> 2018 – Staff Feedback</w:t>
      </w:r>
    </w:p>
    <w:p w:rsidR="00D92AC2" w:rsidRDefault="00D92AC2" w:rsidP="00E5262B">
      <w:pPr>
        <w:jc w:val="center"/>
        <w:rPr>
          <w:rFonts w:ascii="Arial" w:hAnsi="Arial" w:cs="Arial"/>
          <w:sz w:val="20"/>
          <w:szCs w:val="20"/>
        </w:rPr>
      </w:pPr>
    </w:p>
    <w:p w:rsidR="00397EC2" w:rsidRDefault="00397EC2" w:rsidP="00E5262B">
      <w:pPr>
        <w:jc w:val="center"/>
      </w:pPr>
      <w:r>
        <w:rPr>
          <w:noProof/>
          <w:lang w:eastAsia="en-GB"/>
        </w:rPr>
        <w:drawing>
          <wp:inline distT="0" distB="0" distL="0" distR="0">
            <wp:extent cx="4393565" cy="3595446"/>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742" t="9771" r="12245" b="32848"/>
                    <a:stretch>
                      <a:fillRect/>
                    </a:stretch>
                  </pic:blipFill>
                  <pic:spPr bwMode="auto">
                    <a:xfrm>
                      <a:off x="0" y="0"/>
                      <a:ext cx="4393565" cy="3595446"/>
                    </a:xfrm>
                    <a:prstGeom prst="rect">
                      <a:avLst/>
                    </a:prstGeom>
                    <a:noFill/>
                    <a:ln w="9525">
                      <a:noFill/>
                      <a:miter lim="800000"/>
                      <a:headEnd/>
                      <a:tailEnd/>
                    </a:ln>
                  </pic:spPr>
                </pic:pic>
              </a:graphicData>
            </a:graphic>
          </wp:inline>
        </w:drawing>
      </w:r>
      <w:r>
        <w:rPr>
          <w:noProof/>
          <w:lang w:eastAsia="en-GB"/>
        </w:rPr>
        <w:drawing>
          <wp:inline distT="0" distB="0" distL="0" distR="0">
            <wp:extent cx="4505359" cy="3743325"/>
            <wp:effectExtent l="19050" t="0" r="9491"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1575" t="19751" r="12420" b="22037"/>
                    <a:stretch>
                      <a:fillRect/>
                    </a:stretch>
                  </pic:blipFill>
                  <pic:spPr bwMode="auto">
                    <a:xfrm>
                      <a:off x="0" y="0"/>
                      <a:ext cx="4505359" cy="3743325"/>
                    </a:xfrm>
                    <a:prstGeom prst="rect">
                      <a:avLst/>
                    </a:prstGeom>
                    <a:noFill/>
                    <a:ln w="9525">
                      <a:noFill/>
                      <a:miter lim="800000"/>
                      <a:headEnd/>
                      <a:tailEnd/>
                    </a:ln>
                  </pic:spPr>
                </pic:pic>
              </a:graphicData>
            </a:graphic>
          </wp:inline>
        </w:drawing>
      </w:r>
    </w:p>
    <w:p w:rsidR="00397EC2" w:rsidRDefault="00397EC2" w:rsidP="00397EC2">
      <w:pPr>
        <w:jc w:val="center"/>
      </w:pPr>
      <w:r>
        <w:rPr>
          <w:noProof/>
          <w:lang w:eastAsia="en-GB"/>
        </w:rPr>
        <w:lastRenderedPageBreak/>
        <w:drawing>
          <wp:inline distT="0" distB="0" distL="0" distR="0">
            <wp:extent cx="4744115" cy="3790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2074" t="23285" r="12744" b="21560"/>
                    <a:stretch>
                      <a:fillRect/>
                    </a:stretch>
                  </pic:blipFill>
                  <pic:spPr bwMode="auto">
                    <a:xfrm>
                      <a:off x="0" y="0"/>
                      <a:ext cx="4749417" cy="3795187"/>
                    </a:xfrm>
                    <a:prstGeom prst="rect">
                      <a:avLst/>
                    </a:prstGeom>
                    <a:noFill/>
                    <a:ln w="9525">
                      <a:noFill/>
                      <a:miter lim="800000"/>
                      <a:headEnd/>
                      <a:tailEnd/>
                    </a:ln>
                  </pic:spPr>
                </pic:pic>
              </a:graphicData>
            </a:graphic>
          </wp:inline>
        </w:drawing>
      </w:r>
      <w:r>
        <w:rPr>
          <w:noProof/>
          <w:lang w:eastAsia="en-GB"/>
        </w:rPr>
        <w:drawing>
          <wp:inline distT="0" distB="0" distL="0" distR="0">
            <wp:extent cx="4867275" cy="3885154"/>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1742" t="23701" r="12290" b="20374"/>
                    <a:stretch>
                      <a:fillRect/>
                    </a:stretch>
                  </pic:blipFill>
                  <pic:spPr bwMode="auto">
                    <a:xfrm>
                      <a:off x="0" y="0"/>
                      <a:ext cx="4867275" cy="3885154"/>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057775" cy="4235748"/>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1905" t="24116" r="12339" b="17464"/>
                    <a:stretch>
                      <a:fillRect/>
                    </a:stretch>
                  </pic:blipFill>
                  <pic:spPr bwMode="auto">
                    <a:xfrm>
                      <a:off x="0" y="0"/>
                      <a:ext cx="5057775" cy="4235748"/>
                    </a:xfrm>
                    <a:prstGeom prst="rect">
                      <a:avLst/>
                    </a:prstGeom>
                    <a:noFill/>
                    <a:ln w="9525">
                      <a:noFill/>
                      <a:miter lim="800000"/>
                      <a:headEnd/>
                      <a:tailEnd/>
                    </a:ln>
                  </pic:spPr>
                </pic:pic>
              </a:graphicData>
            </a:graphic>
          </wp:inline>
        </w:drawing>
      </w:r>
    </w:p>
    <w:p w:rsidR="00397EC2" w:rsidRDefault="00E5262B" w:rsidP="00397EC2">
      <w:pPr>
        <w:jc w:val="center"/>
      </w:pPr>
      <w:r>
        <w:rPr>
          <w:noProof/>
          <w:lang w:val="en-GB" w:eastAsia="en-GB"/>
        </w:rPr>
        <w:drawing>
          <wp:anchor distT="0" distB="0" distL="114300" distR="114300" simplePos="0" relativeHeight="251660288" behindDoc="0" locked="0" layoutInCell="1" allowOverlap="1">
            <wp:simplePos x="0" y="0"/>
            <wp:positionH relativeFrom="column">
              <wp:posOffset>508000</wp:posOffset>
            </wp:positionH>
            <wp:positionV relativeFrom="paragraph">
              <wp:posOffset>69215</wp:posOffset>
            </wp:positionV>
            <wp:extent cx="4905375" cy="4124325"/>
            <wp:effectExtent l="19050" t="0" r="9525" b="0"/>
            <wp:wrapNone/>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1771" t="17048" r="12838" b="24740"/>
                    <a:stretch>
                      <a:fillRect/>
                    </a:stretch>
                  </pic:blipFill>
                  <pic:spPr bwMode="auto">
                    <a:xfrm>
                      <a:off x="0" y="0"/>
                      <a:ext cx="4905375" cy="4124325"/>
                    </a:xfrm>
                    <a:prstGeom prst="rect">
                      <a:avLst/>
                    </a:prstGeom>
                    <a:noFill/>
                    <a:ln w="9525">
                      <a:noFill/>
                      <a:miter lim="800000"/>
                      <a:headEnd/>
                      <a:tailEnd/>
                    </a:ln>
                  </pic:spPr>
                </pic:pic>
              </a:graphicData>
            </a:graphic>
          </wp:anchor>
        </w:drawing>
      </w:r>
    </w:p>
    <w:p w:rsidR="00397EC2" w:rsidRDefault="00397EC2" w:rsidP="00397EC2">
      <w:pPr>
        <w:jc w:val="center"/>
      </w:pPr>
    </w:p>
    <w:p w:rsidR="00E5262B" w:rsidRDefault="00E5262B" w:rsidP="00397EC2">
      <w:pPr>
        <w:jc w:val="center"/>
      </w:pPr>
    </w:p>
    <w:p w:rsidR="00E5262B" w:rsidRDefault="00E5262B" w:rsidP="00397EC2">
      <w:pPr>
        <w:jc w:val="center"/>
      </w:pPr>
    </w:p>
    <w:p w:rsidR="00E5262B" w:rsidRDefault="00E5262B" w:rsidP="00397EC2">
      <w:pPr>
        <w:jc w:val="center"/>
      </w:pPr>
    </w:p>
    <w:p w:rsidR="00E5262B" w:rsidRDefault="00E5262B" w:rsidP="00397EC2">
      <w:pPr>
        <w:jc w:val="center"/>
      </w:pPr>
    </w:p>
    <w:p w:rsidR="00E5262B" w:rsidRDefault="00E5262B" w:rsidP="00397EC2">
      <w:pPr>
        <w:jc w:val="center"/>
      </w:pPr>
    </w:p>
    <w:p w:rsidR="00E5262B" w:rsidRDefault="00E5262B" w:rsidP="00397EC2">
      <w:pPr>
        <w:jc w:val="center"/>
      </w:pPr>
    </w:p>
    <w:p w:rsidR="00E5262B" w:rsidRDefault="00E5262B" w:rsidP="00397EC2">
      <w:pPr>
        <w:jc w:val="center"/>
      </w:pPr>
    </w:p>
    <w:p w:rsidR="00E5262B" w:rsidRDefault="00E5262B" w:rsidP="00397EC2">
      <w:pPr>
        <w:jc w:val="center"/>
      </w:pPr>
    </w:p>
    <w:p w:rsidR="00E5262B" w:rsidRDefault="00E5262B" w:rsidP="00397EC2">
      <w:pPr>
        <w:jc w:val="center"/>
      </w:pPr>
    </w:p>
    <w:p w:rsidR="00397EC2" w:rsidRDefault="007A46AF" w:rsidP="00397EC2">
      <w:pPr>
        <w:jc w:val="center"/>
      </w:pPr>
      <w:r>
        <w:rPr>
          <w:noProof/>
          <w:lang w:val="en-GB" w:eastAsia="en-GB"/>
        </w:rPr>
        <w:lastRenderedPageBreak/>
        <w:drawing>
          <wp:anchor distT="0" distB="0" distL="114300" distR="114300" simplePos="0" relativeHeight="251666432" behindDoc="0" locked="0" layoutInCell="1" allowOverlap="1">
            <wp:simplePos x="0" y="0"/>
            <wp:positionH relativeFrom="column">
              <wp:posOffset>200025</wp:posOffset>
            </wp:positionH>
            <wp:positionV relativeFrom="paragraph">
              <wp:posOffset>752475</wp:posOffset>
            </wp:positionV>
            <wp:extent cx="5560060" cy="2266950"/>
            <wp:effectExtent l="1905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32074" t="49688" r="12087" b="21830"/>
                    <a:stretch>
                      <a:fillRect/>
                    </a:stretch>
                  </pic:blipFill>
                  <pic:spPr bwMode="auto">
                    <a:xfrm>
                      <a:off x="0" y="0"/>
                      <a:ext cx="5560060" cy="2266950"/>
                    </a:xfrm>
                    <a:prstGeom prst="rect">
                      <a:avLst/>
                    </a:prstGeom>
                    <a:noFill/>
                    <a:ln w="9525">
                      <a:noFill/>
                      <a:miter lim="800000"/>
                      <a:headEnd/>
                      <a:tailEnd/>
                    </a:ln>
                  </pic:spPr>
                </pic:pic>
              </a:graphicData>
            </a:graphic>
          </wp:anchor>
        </w:drawing>
      </w:r>
      <w:r w:rsidR="00397EC2">
        <w:rPr>
          <w:noProof/>
          <w:lang w:eastAsia="en-GB"/>
        </w:rPr>
        <w:drawing>
          <wp:inline distT="0" distB="0" distL="0" distR="0">
            <wp:extent cx="4870027" cy="609600"/>
            <wp:effectExtent l="19050" t="0" r="677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1908" t="19751" r="12331" b="71517"/>
                    <a:stretch>
                      <a:fillRect/>
                    </a:stretch>
                  </pic:blipFill>
                  <pic:spPr bwMode="auto">
                    <a:xfrm>
                      <a:off x="0" y="0"/>
                      <a:ext cx="4870027" cy="609600"/>
                    </a:xfrm>
                    <a:prstGeom prst="rect">
                      <a:avLst/>
                    </a:prstGeom>
                    <a:noFill/>
                    <a:ln w="9525">
                      <a:noFill/>
                      <a:miter lim="800000"/>
                      <a:headEnd/>
                      <a:tailEnd/>
                    </a:ln>
                  </pic:spPr>
                </pic:pic>
              </a:graphicData>
            </a:graphic>
          </wp:inline>
        </w:drawing>
      </w:r>
    </w:p>
    <w:p w:rsidR="00397EC2" w:rsidRDefault="00397EC2" w:rsidP="00397EC2">
      <w:pPr>
        <w:jc w:val="center"/>
      </w:pPr>
    </w:p>
    <w:p w:rsidR="008F1796" w:rsidRDefault="008F1796" w:rsidP="00845A5B">
      <w:pPr>
        <w:jc w:val="both"/>
        <w:rPr>
          <w:rFonts w:ascii="Arial" w:hAnsi="Arial" w:cs="Arial"/>
          <w:sz w:val="20"/>
          <w:szCs w:val="20"/>
        </w:rPr>
      </w:pPr>
    </w:p>
    <w:p w:rsidR="007A46AF" w:rsidRDefault="007A46AF" w:rsidP="00397EC2">
      <w:pPr>
        <w:jc w:val="center"/>
        <w:rPr>
          <w:rFonts w:cs="Arial"/>
          <w:b/>
          <w:sz w:val="24"/>
          <w:szCs w:val="24"/>
          <w:u w:val="single"/>
        </w:rPr>
      </w:pPr>
    </w:p>
    <w:p w:rsidR="007A46AF" w:rsidRDefault="007A46AF" w:rsidP="00397EC2">
      <w:pPr>
        <w:jc w:val="center"/>
        <w:rPr>
          <w:rFonts w:cs="Arial"/>
          <w:b/>
          <w:sz w:val="24"/>
          <w:szCs w:val="24"/>
          <w:u w:val="single"/>
        </w:rPr>
      </w:pPr>
    </w:p>
    <w:p w:rsidR="007A46AF" w:rsidRDefault="007A46AF" w:rsidP="00397EC2">
      <w:pPr>
        <w:jc w:val="center"/>
        <w:rPr>
          <w:rFonts w:cs="Arial"/>
          <w:b/>
          <w:sz w:val="24"/>
          <w:szCs w:val="24"/>
          <w:u w:val="single"/>
        </w:rPr>
      </w:pPr>
    </w:p>
    <w:p w:rsidR="007A46AF" w:rsidRDefault="007A46AF" w:rsidP="00397EC2">
      <w:pPr>
        <w:jc w:val="center"/>
        <w:rPr>
          <w:rFonts w:cs="Arial"/>
          <w:b/>
          <w:sz w:val="24"/>
          <w:szCs w:val="24"/>
          <w:u w:val="single"/>
        </w:rPr>
      </w:pPr>
    </w:p>
    <w:p w:rsidR="007A46AF" w:rsidRDefault="007A46AF" w:rsidP="00397EC2">
      <w:pPr>
        <w:jc w:val="center"/>
        <w:rPr>
          <w:rFonts w:cs="Arial"/>
          <w:b/>
          <w:sz w:val="24"/>
          <w:szCs w:val="24"/>
          <w:u w:val="single"/>
        </w:rPr>
      </w:pPr>
    </w:p>
    <w:p w:rsidR="007A46AF" w:rsidRDefault="007A46AF" w:rsidP="00397EC2">
      <w:pPr>
        <w:jc w:val="center"/>
        <w:rPr>
          <w:rFonts w:cs="Arial"/>
          <w:b/>
          <w:sz w:val="24"/>
          <w:szCs w:val="24"/>
          <w:u w:val="single"/>
        </w:rPr>
      </w:pPr>
    </w:p>
    <w:p w:rsidR="008F1796" w:rsidRPr="00E5262B" w:rsidRDefault="00E5262B" w:rsidP="00397EC2">
      <w:pPr>
        <w:jc w:val="center"/>
        <w:rPr>
          <w:rFonts w:cs="Arial"/>
          <w:b/>
          <w:sz w:val="24"/>
          <w:szCs w:val="24"/>
          <w:u w:val="single"/>
        </w:rPr>
      </w:pPr>
      <w:r w:rsidRPr="00E5262B">
        <w:rPr>
          <w:rFonts w:cs="Arial"/>
          <w:b/>
          <w:sz w:val="24"/>
          <w:szCs w:val="24"/>
          <w:u w:val="single"/>
        </w:rPr>
        <w:t xml:space="preserve">Learning Walk document </w:t>
      </w:r>
    </w:p>
    <w:p w:rsidR="00E5262B" w:rsidRPr="00E5262B" w:rsidRDefault="00B10CCF" w:rsidP="00E5262B">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61312" behindDoc="0" locked="0" layoutInCell="1" allowOverlap="1">
            <wp:simplePos x="0" y="0"/>
            <wp:positionH relativeFrom="column">
              <wp:posOffset>896873</wp:posOffset>
            </wp:positionH>
            <wp:positionV relativeFrom="paragraph">
              <wp:posOffset>892962</wp:posOffset>
            </wp:positionV>
            <wp:extent cx="5416144" cy="3745383"/>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571" t="19238" r="8173" b="7014"/>
                    <a:stretch>
                      <a:fillRect/>
                    </a:stretch>
                  </pic:blipFill>
                  <pic:spPr bwMode="auto">
                    <a:xfrm>
                      <a:off x="0" y="0"/>
                      <a:ext cx="5416144" cy="3745383"/>
                    </a:xfrm>
                    <a:prstGeom prst="rect">
                      <a:avLst/>
                    </a:prstGeom>
                    <a:noFill/>
                    <a:ln w="9525">
                      <a:noFill/>
                      <a:miter lim="800000"/>
                      <a:headEnd/>
                      <a:tailEnd/>
                    </a:ln>
                  </pic:spPr>
                </pic:pic>
              </a:graphicData>
            </a:graphic>
          </wp:anchor>
        </w:drawing>
      </w:r>
      <w:r w:rsidR="007A46AF">
        <w:rPr>
          <w:rFonts w:ascii="Arial" w:hAnsi="Arial" w:cs="Arial"/>
          <w:noProof/>
          <w:sz w:val="20"/>
          <w:szCs w:val="20"/>
          <w:lang w:val="en-GB" w:eastAsia="en-GB"/>
        </w:rPr>
        <w:drawing>
          <wp:anchor distT="0" distB="0" distL="114300" distR="114300" simplePos="0" relativeHeight="251663360" behindDoc="0" locked="0" layoutInCell="1" allowOverlap="1">
            <wp:simplePos x="0" y="0"/>
            <wp:positionH relativeFrom="column">
              <wp:posOffset>2776880</wp:posOffset>
            </wp:positionH>
            <wp:positionV relativeFrom="paragraph">
              <wp:posOffset>154127</wp:posOffset>
            </wp:positionV>
            <wp:extent cx="200406" cy="197511"/>
            <wp:effectExtent l="19050" t="0" r="9144" b="0"/>
            <wp:wrapNone/>
            <wp:docPr id="17" name="Picture 1" descr="C:\Users\gordos51\Desktop\AQ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s51\Desktop\AQiAC.gif"/>
                    <pic:cNvPicPr>
                      <a:picLocks noChangeAspect="1" noChangeArrowheads="1"/>
                    </pic:cNvPicPr>
                  </pic:nvPicPr>
                  <pic:blipFill>
                    <a:blip r:embed="rId18" cstate="print"/>
                    <a:srcRect/>
                    <a:stretch>
                      <a:fillRect/>
                    </a:stretch>
                  </pic:blipFill>
                  <pic:spPr bwMode="auto">
                    <a:xfrm>
                      <a:off x="0" y="0"/>
                      <a:ext cx="200406" cy="197511"/>
                    </a:xfrm>
                    <a:prstGeom prst="rect">
                      <a:avLst/>
                    </a:prstGeom>
                    <a:noFill/>
                    <a:ln w="9525">
                      <a:noFill/>
                      <a:miter lim="800000"/>
                      <a:headEnd/>
                      <a:tailEnd/>
                    </a:ln>
                  </pic:spPr>
                </pic:pic>
              </a:graphicData>
            </a:graphic>
          </wp:anchor>
        </w:drawing>
      </w:r>
      <w:r w:rsidR="00E5262B" w:rsidRPr="00E5262B">
        <w:rPr>
          <w:rFonts w:ascii="Arial" w:hAnsi="Arial" w:cs="Arial"/>
          <w:sz w:val="20"/>
          <w:szCs w:val="20"/>
        </w:rPr>
        <w:t xml:space="preserve">The learning walk document </w:t>
      </w:r>
      <w:r w:rsidR="00E5262B">
        <w:rPr>
          <w:rFonts w:ascii="Arial" w:hAnsi="Arial" w:cs="Arial"/>
          <w:sz w:val="20"/>
          <w:szCs w:val="20"/>
        </w:rPr>
        <w:t>was developed following feedback from staff evaluations and ELT discussions. The introduction of an extra column</w:t>
      </w:r>
      <w:r w:rsidR="007A46AF">
        <w:rPr>
          <w:rFonts w:ascii="Arial" w:hAnsi="Arial" w:cs="Arial"/>
          <w:sz w:val="20"/>
          <w:szCs w:val="20"/>
        </w:rPr>
        <w:t xml:space="preserve"> ( </w:t>
      </w:r>
      <w:r w:rsidR="00E5262B">
        <w:rPr>
          <w:rFonts w:ascii="Arial" w:hAnsi="Arial" w:cs="Arial"/>
          <w:sz w:val="20"/>
          <w:szCs w:val="20"/>
        </w:rPr>
        <w:t xml:space="preserve"> </w:t>
      </w:r>
      <w:r w:rsidR="007A46AF">
        <w:rPr>
          <w:rFonts w:ascii="Arial" w:hAnsi="Arial" w:cs="Arial"/>
          <w:sz w:val="20"/>
          <w:szCs w:val="20"/>
        </w:rPr>
        <w:t xml:space="preserve">   ) </w:t>
      </w:r>
      <w:r w:rsidR="00E5262B">
        <w:rPr>
          <w:rFonts w:ascii="Arial" w:hAnsi="Arial" w:cs="Arial"/>
          <w:sz w:val="20"/>
          <w:szCs w:val="20"/>
        </w:rPr>
        <w:t>between ‘Strength’ and ‘Area requiring development’</w:t>
      </w:r>
      <w:r w:rsidR="00483C26">
        <w:rPr>
          <w:rFonts w:ascii="Arial" w:hAnsi="Arial" w:cs="Arial"/>
          <w:sz w:val="20"/>
          <w:szCs w:val="20"/>
        </w:rPr>
        <w:t xml:space="preserve"> allowed </w:t>
      </w:r>
      <w:r w:rsidR="00E5262B">
        <w:rPr>
          <w:rFonts w:ascii="Arial" w:hAnsi="Arial" w:cs="Arial"/>
          <w:sz w:val="20"/>
          <w:szCs w:val="20"/>
        </w:rPr>
        <w:t xml:space="preserve">good practice to be acknowledged without the restriction of being labeled as </w:t>
      </w:r>
      <w:r w:rsidR="00483C26">
        <w:rPr>
          <w:rFonts w:ascii="Arial" w:hAnsi="Arial" w:cs="Arial"/>
          <w:sz w:val="20"/>
          <w:szCs w:val="20"/>
        </w:rPr>
        <w:t xml:space="preserve">either </w:t>
      </w:r>
      <w:r w:rsidR="00E5262B">
        <w:rPr>
          <w:rFonts w:ascii="Arial" w:hAnsi="Arial" w:cs="Arial"/>
          <w:sz w:val="20"/>
          <w:szCs w:val="20"/>
        </w:rPr>
        <w:t xml:space="preserve">a strength </w:t>
      </w:r>
      <w:r w:rsidR="00483C26">
        <w:rPr>
          <w:rFonts w:ascii="Arial" w:hAnsi="Arial" w:cs="Arial"/>
          <w:sz w:val="20"/>
          <w:szCs w:val="20"/>
        </w:rPr>
        <w:t>or an</w:t>
      </w:r>
      <w:r w:rsidR="00E5262B">
        <w:rPr>
          <w:rFonts w:ascii="Arial" w:hAnsi="Arial" w:cs="Arial"/>
          <w:sz w:val="20"/>
          <w:szCs w:val="20"/>
        </w:rPr>
        <w:t xml:space="preserve"> area requiring development. </w:t>
      </w:r>
      <w:r w:rsidR="00483C26">
        <w:rPr>
          <w:rFonts w:ascii="Arial" w:hAnsi="Arial" w:cs="Arial"/>
          <w:sz w:val="20"/>
          <w:szCs w:val="20"/>
        </w:rPr>
        <w:t xml:space="preserve">This allows more flexibility during the Learning Walk process and staff can clearly identify their next steps based on the information gathered within this document. </w:t>
      </w:r>
    </w:p>
    <w:p w:rsidR="00702B57" w:rsidRDefault="00702B57" w:rsidP="00AB7F5C">
      <w:pPr>
        <w:jc w:val="both"/>
        <w:rPr>
          <w:rFonts w:ascii="Arial" w:hAnsi="Arial" w:cs="Arial"/>
          <w:sz w:val="20"/>
          <w:szCs w:val="20"/>
        </w:rPr>
      </w:pPr>
    </w:p>
    <w:p w:rsidR="00E657D5" w:rsidRDefault="00B10CCF" w:rsidP="00AB7F5C">
      <w:pPr>
        <w:jc w:val="both"/>
        <w:rPr>
          <w:rFonts w:ascii="Arial" w:hAnsi="Arial" w:cs="Arial"/>
          <w:sz w:val="20"/>
          <w:szCs w:val="20"/>
        </w:rPr>
      </w:pPr>
      <w:r>
        <w:rPr>
          <w:rFonts w:ascii="Arial" w:hAnsi="Arial" w:cs="Arial"/>
          <w:noProof/>
          <w:sz w:val="20"/>
          <w:szCs w:val="20"/>
          <w:lang w:val="en-GB" w:eastAsia="en-GB"/>
        </w:rPr>
        <w:pict>
          <v:rect id="_x0000_s1026" style="position:absolute;left:0;text-align:left;margin-left:284.55pt;margin-top:19.6pt;width:26.5pt;height:233.85pt;z-index:251667456" fillcolor="#f6d300" strokecolor="#f6d300" strokeweight="1pt">
            <v:fill opacity="6554f"/>
          </v:rect>
        </w:pict>
      </w:r>
    </w:p>
    <w:p w:rsidR="00E657D5" w:rsidRDefault="00B10CCF" w:rsidP="00AB7F5C">
      <w:pPr>
        <w:jc w:val="both"/>
        <w:rPr>
          <w:rFonts w:ascii="Arial" w:hAnsi="Arial" w:cs="Arial"/>
          <w:sz w:val="20"/>
          <w:szCs w:val="20"/>
        </w:rPr>
      </w:pPr>
      <w:r>
        <w:rPr>
          <w:rFonts w:ascii="Arial" w:hAnsi="Arial" w:cs="Arial"/>
          <w:noProof/>
          <w:sz w:val="20"/>
          <w:szCs w:val="20"/>
          <w:lang w:val="en-GB" w:eastAsia="en-GB"/>
        </w:rPr>
        <w:pict>
          <v:shapetype id="_x0000_t32" coordsize="21600,21600" o:spt="32" o:oned="t" path="m,l21600,21600e" filled="f">
            <v:path arrowok="t" fillok="f" o:connecttype="none"/>
            <o:lock v:ext="edit" shapetype="t"/>
          </v:shapetype>
          <v:shape id="_x0000_s1030" type="#_x0000_t32" style="position:absolute;left:0;text-align:left;margin-left:85.25pt;margin-top:16.3pt;width:206.2pt;height:71.45pt;flip:y;z-index:251670528" o:connectortype="straight">
            <v:stroke endarrow="block"/>
          </v:shape>
        </w:pict>
      </w:r>
    </w:p>
    <w:p w:rsidR="00E657D5" w:rsidRDefault="00E657D5" w:rsidP="00AB7F5C">
      <w:pPr>
        <w:jc w:val="both"/>
        <w:rPr>
          <w:rFonts w:ascii="Arial" w:hAnsi="Arial" w:cs="Arial"/>
          <w:sz w:val="20"/>
          <w:szCs w:val="20"/>
        </w:rPr>
      </w:pPr>
    </w:p>
    <w:p w:rsidR="00E657D5" w:rsidRDefault="00B10CCF" w:rsidP="00AB7F5C">
      <w:pPr>
        <w:jc w:val="both"/>
        <w:rPr>
          <w:rFonts w:ascii="Arial" w:hAnsi="Arial" w:cs="Arial"/>
          <w:sz w:val="20"/>
          <w:szCs w:val="20"/>
        </w:rPr>
      </w:pPr>
      <w:r w:rsidRPr="00B10CCF">
        <w:rPr>
          <w:rFonts w:ascii="Arial" w:hAnsi="Arial" w:cs="Arial"/>
          <w:noProof/>
          <w:sz w:val="20"/>
          <w:szCs w:val="20"/>
          <w:lang w:eastAsia="zh-TW"/>
        </w:rPr>
        <w:pict>
          <v:shapetype id="_x0000_t202" coordsize="21600,21600" o:spt="202" path="m,l,21600r21600,l21600,xe">
            <v:stroke joinstyle="miter"/>
            <v:path gradientshapeok="t" o:connecttype="rect"/>
          </v:shapetype>
          <v:shape id="_x0000_s1027" type="#_x0000_t202" style="position:absolute;left:0;text-align:left;margin-left:-32.75pt;margin-top:14.8pt;width:112.75pt;height:107.9pt;z-index:251669504;mso-width-relative:margin;mso-height-relative:margin" strokecolor="#f6d300" strokeweight="2.5pt">
            <v:textbox>
              <w:txbxContent>
                <w:p w:rsidR="00012E1E" w:rsidRPr="00B10CCF" w:rsidRDefault="00012E1E">
                  <w:pPr>
                    <w:rPr>
                      <w:sz w:val="18"/>
                    </w:rPr>
                  </w:pPr>
                  <w:r>
                    <w:rPr>
                      <w:sz w:val="18"/>
                    </w:rPr>
                    <w:t>This new column</w:t>
                  </w:r>
                  <w:r w:rsidRPr="00B10CCF">
                    <w:rPr>
                      <w:sz w:val="18"/>
                    </w:rPr>
                    <w:t xml:space="preserve"> has been added to the Learning Walk document </w:t>
                  </w:r>
                  <w:r>
                    <w:rPr>
                      <w:sz w:val="18"/>
                    </w:rPr>
                    <w:t>to enable</w:t>
                  </w:r>
                  <w:r w:rsidRPr="00B10CCF">
                    <w:rPr>
                      <w:sz w:val="18"/>
                    </w:rPr>
                    <w:t xml:space="preserve"> SLT to identify areas of </w:t>
                  </w:r>
                  <w:r w:rsidRPr="00012E1E">
                    <w:rPr>
                      <w:b/>
                      <w:i/>
                      <w:sz w:val="18"/>
                    </w:rPr>
                    <w:t>good practice</w:t>
                  </w:r>
                  <w:r w:rsidRPr="00B10CCF">
                    <w:rPr>
                      <w:sz w:val="18"/>
                    </w:rPr>
                    <w:t xml:space="preserve"> as well as </w:t>
                  </w:r>
                  <w:r w:rsidRPr="00012E1E">
                    <w:rPr>
                      <w:b/>
                      <w:i/>
                      <w:sz w:val="18"/>
                    </w:rPr>
                    <w:t>strengths</w:t>
                  </w:r>
                  <w:r w:rsidRPr="00B10CCF">
                    <w:rPr>
                      <w:sz w:val="18"/>
                    </w:rPr>
                    <w:t xml:space="preserve"> and </w:t>
                  </w:r>
                  <w:r w:rsidRPr="00012E1E">
                    <w:rPr>
                      <w:b/>
                      <w:i/>
                      <w:sz w:val="18"/>
                    </w:rPr>
                    <w:t>areas requiring improvement.</w:t>
                  </w:r>
                  <w:r w:rsidRPr="00B10CCF">
                    <w:rPr>
                      <w:sz w:val="18"/>
                    </w:rPr>
                    <w:t xml:space="preserve"> </w:t>
                  </w:r>
                </w:p>
              </w:txbxContent>
            </v:textbox>
          </v:shape>
        </w:pict>
      </w:r>
    </w:p>
    <w:p w:rsidR="00E5262B" w:rsidRDefault="00E5262B" w:rsidP="00AB7F5C">
      <w:pPr>
        <w:jc w:val="both"/>
        <w:rPr>
          <w:rFonts w:ascii="Arial" w:hAnsi="Arial" w:cs="Arial"/>
          <w:sz w:val="20"/>
          <w:szCs w:val="20"/>
        </w:rPr>
      </w:pPr>
    </w:p>
    <w:p w:rsidR="00E5262B" w:rsidRDefault="00E5262B" w:rsidP="00AB7F5C">
      <w:pPr>
        <w:jc w:val="both"/>
        <w:rPr>
          <w:rFonts w:ascii="Arial" w:hAnsi="Arial" w:cs="Arial"/>
          <w:sz w:val="20"/>
          <w:szCs w:val="20"/>
        </w:rPr>
      </w:pPr>
    </w:p>
    <w:p w:rsidR="00E5262B" w:rsidRDefault="00E5262B" w:rsidP="00AB7F5C">
      <w:pPr>
        <w:jc w:val="both"/>
        <w:rPr>
          <w:rFonts w:ascii="Arial" w:hAnsi="Arial" w:cs="Arial"/>
          <w:sz w:val="20"/>
          <w:szCs w:val="20"/>
        </w:rPr>
      </w:pPr>
    </w:p>
    <w:p w:rsidR="00E5262B" w:rsidRDefault="00E5262B" w:rsidP="00AB7F5C">
      <w:pPr>
        <w:jc w:val="both"/>
        <w:rPr>
          <w:rFonts w:ascii="Arial" w:hAnsi="Arial" w:cs="Arial"/>
          <w:sz w:val="20"/>
          <w:szCs w:val="20"/>
        </w:rPr>
      </w:pPr>
    </w:p>
    <w:p w:rsidR="00E5262B" w:rsidRDefault="00E5262B" w:rsidP="00AB7F5C">
      <w:pPr>
        <w:jc w:val="both"/>
        <w:rPr>
          <w:rFonts w:ascii="Arial" w:hAnsi="Arial" w:cs="Arial"/>
          <w:sz w:val="20"/>
          <w:szCs w:val="20"/>
        </w:rPr>
      </w:pPr>
    </w:p>
    <w:p w:rsidR="00E5262B" w:rsidRDefault="00E5262B" w:rsidP="00AB7F5C">
      <w:pPr>
        <w:jc w:val="both"/>
        <w:rPr>
          <w:rFonts w:ascii="Arial" w:hAnsi="Arial" w:cs="Arial"/>
          <w:sz w:val="20"/>
          <w:szCs w:val="20"/>
        </w:rPr>
      </w:pPr>
    </w:p>
    <w:p w:rsidR="00E5262B" w:rsidRDefault="00E5262B" w:rsidP="00AB7F5C">
      <w:pPr>
        <w:jc w:val="both"/>
        <w:rPr>
          <w:rFonts w:ascii="Arial" w:hAnsi="Arial" w:cs="Arial"/>
          <w:sz w:val="20"/>
          <w:szCs w:val="20"/>
        </w:rPr>
      </w:pPr>
    </w:p>
    <w:p w:rsidR="00E5262B" w:rsidRPr="00F5008E" w:rsidRDefault="00E5262B" w:rsidP="00AB7F5C">
      <w:pPr>
        <w:jc w:val="both"/>
        <w:rPr>
          <w:rFonts w:ascii="Arial" w:hAnsi="Arial" w:cs="Arial"/>
          <w:sz w:val="20"/>
          <w:szCs w:val="20"/>
        </w:rPr>
      </w:pPr>
    </w:p>
    <w:p w:rsidR="007B4B03" w:rsidRPr="00706DC1" w:rsidRDefault="007B4B03" w:rsidP="00380D90">
      <w:pPr>
        <w:jc w:val="both"/>
        <w:rPr>
          <w:rFonts w:ascii="Arial" w:hAnsi="Arial" w:cs="Arial"/>
          <w:b/>
          <w:sz w:val="20"/>
          <w:szCs w:val="20"/>
          <w:u w:val="single"/>
        </w:rPr>
      </w:pPr>
      <w:r w:rsidRPr="00706DC1">
        <w:rPr>
          <w:rFonts w:ascii="Arial" w:hAnsi="Arial" w:cs="Arial"/>
          <w:b/>
          <w:sz w:val="20"/>
          <w:szCs w:val="20"/>
          <w:u w:val="single"/>
        </w:rPr>
        <w:t>Next steps</w:t>
      </w:r>
    </w:p>
    <w:p w:rsidR="007A46AF" w:rsidRDefault="00C83C18" w:rsidP="007A46AF">
      <w:pPr>
        <w:jc w:val="both"/>
        <w:rPr>
          <w:rFonts w:ascii="Arial" w:hAnsi="Arial" w:cs="Arial"/>
          <w:sz w:val="20"/>
          <w:szCs w:val="20"/>
        </w:rPr>
      </w:pPr>
      <w:r>
        <w:rPr>
          <w:rFonts w:ascii="Arial" w:hAnsi="Arial" w:cs="Arial"/>
          <w:sz w:val="20"/>
          <w:szCs w:val="20"/>
        </w:rPr>
        <w:t xml:space="preserve">Learning </w:t>
      </w:r>
      <w:r w:rsidR="00301492">
        <w:rPr>
          <w:rFonts w:ascii="Arial" w:hAnsi="Arial" w:cs="Arial"/>
          <w:sz w:val="20"/>
          <w:szCs w:val="20"/>
        </w:rPr>
        <w:t>Walks</w:t>
      </w:r>
      <w:r>
        <w:rPr>
          <w:rFonts w:ascii="Arial" w:hAnsi="Arial" w:cs="Arial"/>
          <w:sz w:val="20"/>
          <w:szCs w:val="20"/>
        </w:rPr>
        <w:t xml:space="preserve"> will be carried out </w:t>
      </w:r>
      <w:r w:rsidR="00483C26">
        <w:rPr>
          <w:rFonts w:ascii="Arial" w:hAnsi="Arial" w:cs="Arial"/>
          <w:sz w:val="20"/>
          <w:szCs w:val="20"/>
        </w:rPr>
        <w:t>in the new session (October)</w:t>
      </w:r>
      <w:r>
        <w:rPr>
          <w:rFonts w:ascii="Arial" w:hAnsi="Arial" w:cs="Arial"/>
          <w:sz w:val="20"/>
          <w:szCs w:val="20"/>
        </w:rPr>
        <w:t xml:space="preserve"> and </w:t>
      </w:r>
      <w:r w:rsidR="00483C26">
        <w:rPr>
          <w:rFonts w:ascii="Arial" w:hAnsi="Arial" w:cs="Arial"/>
          <w:sz w:val="20"/>
          <w:szCs w:val="20"/>
        </w:rPr>
        <w:t>the ‘non-</w:t>
      </w:r>
      <w:proofErr w:type="spellStart"/>
      <w:r w:rsidR="00483C26">
        <w:rPr>
          <w:rFonts w:ascii="Arial" w:hAnsi="Arial" w:cs="Arial"/>
          <w:sz w:val="20"/>
          <w:szCs w:val="20"/>
        </w:rPr>
        <w:t>negotiables</w:t>
      </w:r>
      <w:proofErr w:type="spellEnd"/>
      <w:r w:rsidR="00483C26">
        <w:rPr>
          <w:rFonts w:ascii="Arial" w:hAnsi="Arial" w:cs="Arial"/>
          <w:sz w:val="20"/>
          <w:szCs w:val="20"/>
        </w:rPr>
        <w:t>’ from the revised DHS learning, teaching and assessment policy will continue to be an ongoing focus</w:t>
      </w:r>
      <w:r w:rsidR="007A46AF">
        <w:rPr>
          <w:rFonts w:ascii="Arial" w:hAnsi="Arial" w:cs="Arial"/>
          <w:sz w:val="20"/>
          <w:szCs w:val="20"/>
        </w:rPr>
        <w:t xml:space="preserve"> throughout the year</w:t>
      </w:r>
      <w:r w:rsidR="00483C26">
        <w:rPr>
          <w:rFonts w:ascii="Arial" w:hAnsi="Arial" w:cs="Arial"/>
          <w:sz w:val="20"/>
          <w:szCs w:val="20"/>
        </w:rPr>
        <w:t xml:space="preserve">. </w:t>
      </w:r>
    </w:p>
    <w:p w:rsidR="00EE3D2E" w:rsidRDefault="007A46AF" w:rsidP="00380D90">
      <w:pPr>
        <w:jc w:val="both"/>
        <w:rPr>
          <w:rFonts w:ascii="Arial" w:hAnsi="Arial" w:cs="Arial"/>
          <w:sz w:val="20"/>
          <w:szCs w:val="20"/>
        </w:rPr>
      </w:pPr>
      <w:r>
        <w:rPr>
          <w:rFonts w:ascii="Arial" w:hAnsi="Arial" w:cs="Arial"/>
          <w:sz w:val="20"/>
          <w:szCs w:val="20"/>
        </w:rPr>
        <w:t xml:space="preserve">Effective questioning has been identified as an area that requires improvement following the last two rounds of Learning Walks. There </w:t>
      </w:r>
      <w:r w:rsidR="00012E1E">
        <w:rPr>
          <w:rFonts w:ascii="Arial" w:hAnsi="Arial" w:cs="Arial"/>
          <w:sz w:val="20"/>
          <w:szCs w:val="20"/>
        </w:rPr>
        <w:t>was evidence of strong practice in this area in a</w:t>
      </w:r>
      <w:r>
        <w:rPr>
          <w:rFonts w:ascii="Arial" w:hAnsi="Arial" w:cs="Arial"/>
          <w:sz w:val="20"/>
          <w:szCs w:val="20"/>
        </w:rPr>
        <w:t xml:space="preserve"> few classes observed during the Learning Walks and those specific staff will be given the opportunity to lead a whole school CAT session on developing questioning techniques</w:t>
      </w:r>
      <w:r w:rsidR="00640DB7">
        <w:rPr>
          <w:rFonts w:ascii="Arial" w:hAnsi="Arial" w:cs="Arial"/>
          <w:sz w:val="20"/>
          <w:szCs w:val="20"/>
        </w:rPr>
        <w:t xml:space="preserve"> in the new session</w:t>
      </w:r>
      <w:r>
        <w:rPr>
          <w:rFonts w:ascii="Arial" w:hAnsi="Arial" w:cs="Arial"/>
          <w:sz w:val="20"/>
          <w:szCs w:val="20"/>
        </w:rPr>
        <w:t xml:space="preserve">.    </w:t>
      </w:r>
    </w:p>
    <w:p w:rsidR="00C83C18" w:rsidRDefault="00EE3D2E" w:rsidP="00380D90">
      <w:pPr>
        <w:jc w:val="both"/>
        <w:rPr>
          <w:rFonts w:ascii="Arial" w:hAnsi="Arial" w:cs="Arial"/>
          <w:sz w:val="20"/>
          <w:szCs w:val="20"/>
        </w:rPr>
      </w:pPr>
      <w:r>
        <w:rPr>
          <w:rFonts w:ascii="Arial" w:hAnsi="Arial" w:cs="Arial"/>
          <w:sz w:val="20"/>
          <w:szCs w:val="20"/>
        </w:rPr>
        <w:t xml:space="preserve">As a school, we continue to work towards continuous improvement and ensuring consistency across the school, in terms of learning and </w:t>
      </w:r>
      <w:proofErr w:type="gramStart"/>
      <w:r w:rsidR="007A46AF">
        <w:rPr>
          <w:rFonts w:ascii="Arial" w:hAnsi="Arial" w:cs="Arial"/>
          <w:sz w:val="20"/>
          <w:szCs w:val="20"/>
        </w:rPr>
        <w:t>teaching,</w:t>
      </w:r>
      <w:proofErr w:type="gramEnd"/>
      <w:r>
        <w:rPr>
          <w:rFonts w:ascii="Arial" w:hAnsi="Arial" w:cs="Arial"/>
          <w:sz w:val="20"/>
          <w:szCs w:val="20"/>
        </w:rPr>
        <w:t xml:space="preserve"> is one of the main priorities in light of our recent</w:t>
      </w:r>
      <w:r w:rsidR="007A46AF">
        <w:rPr>
          <w:rFonts w:ascii="Arial" w:hAnsi="Arial" w:cs="Arial"/>
          <w:sz w:val="20"/>
          <w:szCs w:val="20"/>
        </w:rPr>
        <w:t xml:space="preserve"> inspection. The Learning W</w:t>
      </w:r>
      <w:r w:rsidR="00301492">
        <w:rPr>
          <w:rFonts w:ascii="Arial" w:hAnsi="Arial" w:cs="Arial"/>
          <w:sz w:val="20"/>
          <w:szCs w:val="20"/>
        </w:rPr>
        <w:t>alks</w:t>
      </w:r>
      <w:r>
        <w:rPr>
          <w:rFonts w:ascii="Arial" w:hAnsi="Arial" w:cs="Arial"/>
          <w:sz w:val="20"/>
          <w:szCs w:val="20"/>
        </w:rPr>
        <w:t xml:space="preserve"> </w:t>
      </w:r>
      <w:r w:rsidR="00640DB7">
        <w:rPr>
          <w:rFonts w:ascii="Arial" w:hAnsi="Arial" w:cs="Arial"/>
          <w:sz w:val="20"/>
          <w:szCs w:val="20"/>
        </w:rPr>
        <w:t>have allowed</w:t>
      </w:r>
      <w:r>
        <w:rPr>
          <w:rFonts w:ascii="Arial" w:hAnsi="Arial" w:cs="Arial"/>
          <w:sz w:val="20"/>
          <w:szCs w:val="20"/>
        </w:rPr>
        <w:t xml:space="preserve"> SLT to gauge where we are as a school</w:t>
      </w:r>
      <w:r w:rsidR="009761B3">
        <w:rPr>
          <w:rFonts w:ascii="Arial" w:hAnsi="Arial" w:cs="Arial"/>
          <w:sz w:val="20"/>
          <w:szCs w:val="20"/>
        </w:rPr>
        <w:t xml:space="preserve"> in relation to this</w:t>
      </w:r>
      <w:r>
        <w:rPr>
          <w:rFonts w:ascii="Arial" w:hAnsi="Arial" w:cs="Arial"/>
          <w:sz w:val="20"/>
          <w:szCs w:val="20"/>
        </w:rPr>
        <w:t xml:space="preserve"> fo</w:t>
      </w:r>
      <w:r w:rsidR="007A46AF">
        <w:rPr>
          <w:rFonts w:ascii="Arial" w:hAnsi="Arial" w:cs="Arial"/>
          <w:sz w:val="20"/>
          <w:szCs w:val="20"/>
        </w:rPr>
        <w:t>llowing the whole school review and</w:t>
      </w:r>
      <w:r>
        <w:rPr>
          <w:rFonts w:ascii="Arial" w:hAnsi="Arial" w:cs="Arial"/>
          <w:sz w:val="20"/>
          <w:szCs w:val="20"/>
        </w:rPr>
        <w:t xml:space="preserve"> </w:t>
      </w:r>
      <w:proofErr w:type="spellStart"/>
      <w:r>
        <w:rPr>
          <w:rFonts w:ascii="Arial" w:hAnsi="Arial" w:cs="Arial"/>
          <w:sz w:val="20"/>
          <w:szCs w:val="20"/>
        </w:rPr>
        <w:t>HMIe</w:t>
      </w:r>
      <w:proofErr w:type="spellEnd"/>
      <w:r>
        <w:rPr>
          <w:rFonts w:ascii="Arial" w:hAnsi="Arial" w:cs="Arial"/>
          <w:sz w:val="20"/>
          <w:szCs w:val="20"/>
        </w:rPr>
        <w:t xml:space="preserve"> inspection. Consistency of our </w:t>
      </w:r>
      <w:r w:rsidR="007A46AF">
        <w:rPr>
          <w:rFonts w:ascii="Arial" w:hAnsi="Arial" w:cs="Arial"/>
          <w:sz w:val="20"/>
          <w:szCs w:val="20"/>
        </w:rPr>
        <w:t>‘</w:t>
      </w:r>
      <w:r>
        <w:rPr>
          <w:rFonts w:ascii="Arial" w:hAnsi="Arial" w:cs="Arial"/>
          <w:sz w:val="20"/>
          <w:szCs w:val="20"/>
        </w:rPr>
        <w:t>non-</w:t>
      </w:r>
      <w:proofErr w:type="spellStart"/>
      <w:r>
        <w:rPr>
          <w:rFonts w:ascii="Arial" w:hAnsi="Arial" w:cs="Arial"/>
          <w:sz w:val="20"/>
          <w:szCs w:val="20"/>
        </w:rPr>
        <w:t>negotiables</w:t>
      </w:r>
      <w:proofErr w:type="spellEnd"/>
      <w:r w:rsidR="007A46AF">
        <w:rPr>
          <w:rFonts w:ascii="Arial" w:hAnsi="Arial" w:cs="Arial"/>
          <w:sz w:val="20"/>
          <w:szCs w:val="20"/>
        </w:rPr>
        <w:t>’ or key aspects of the revised learning and teaching policy</w:t>
      </w:r>
      <w:r w:rsidR="00640DB7">
        <w:rPr>
          <w:rFonts w:ascii="Arial" w:hAnsi="Arial" w:cs="Arial"/>
          <w:sz w:val="20"/>
          <w:szCs w:val="20"/>
        </w:rPr>
        <w:t xml:space="preserve"> can only be achieved by continuing to take a </w:t>
      </w:r>
      <w:proofErr w:type="spellStart"/>
      <w:r w:rsidR="009761B3">
        <w:rPr>
          <w:rFonts w:ascii="Arial" w:hAnsi="Arial" w:cs="Arial"/>
          <w:sz w:val="20"/>
          <w:szCs w:val="20"/>
        </w:rPr>
        <w:t>formalised</w:t>
      </w:r>
      <w:proofErr w:type="spellEnd"/>
      <w:r>
        <w:rPr>
          <w:rFonts w:ascii="Arial" w:hAnsi="Arial" w:cs="Arial"/>
          <w:sz w:val="20"/>
          <w:szCs w:val="20"/>
        </w:rPr>
        <w:t xml:space="preserve"> approach</w:t>
      </w:r>
      <w:r w:rsidR="009761B3">
        <w:rPr>
          <w:rFonts w:ascii="Arial" w:hAnsi="Arial" w:cs="Arial"/>
          <w:sz w:val="20"/>
          <w:szCs w:val="20"/>
        </w:rPr>
        <w:t xml:space="preserve"> to classroom observations and PT(C)s</w:t>
      </w:r>
      <w:r>
        <w:rPr>
          <w:rFonts w:ascii="Arial" w:hAnsi="Arial" w:cs="Arial"/>
          <w:sz w:val="20"/>
          <w:szCs w:val="20"/>
        </w:rPr>
        <w:t xml:space="preserve"> </w:t>
      </w:r>
      <w:r w:rsidR="00BB1387">
        <w:rPr>
          <w:rFonts w:ascii="Arial" w:hAnsi="Arial" w:cs="Arial"/>
          <w:sz w:val="20"/>
          <w:szCs w:val="20"/>
        </w:rPr>
        <w:t xml:space="preserve">have already expressed an interest in using the Learning Walk observation paperwork for their own moderation purposes at departmental level. </w:t>
      </w:r>
      <w:r w:rsidR="00483C26">
        <w:rPr>
          <w:rFonts w:ascii="Arial" w:hAnsi="Arial" w:cs="Arial"/>
          <w:sz w:val="20"/>
          <w:szCs w:val="20"/>
        </w:rPr>
        <w:t>PT(C</w:t>
      </w:r>
      <w:proofErr w:type="gramStart"/>
      <w:r w:rsidR="00483C26">
        <w:rPr>
          <w:rFonts w:ascii="Arial" w:hAnsi="Arial" w:cs="Arial"/>
          <w:sz w:val="20"/>
          <w:szCs w:val="20"/>
        </w:rPr>
        <w:t>)s</w:t>
      </w:r>
      <w:proofErr w:type="gramEnd"/>
      <w:r w:rsidR="00483C26">
        <w:rPr>
          <w:rFonts w:ascii="Arial" w:hAnsi="Arial" w:cs="Arial"/>
          <w:sz w:val="20"/>
          <w:szCs w:val="20"/>
        </w:rPr>
        <w:t xml:space="preserve"> have also expressed an interest in being directly involved in the Learning Walks and this will be built into the final round of walks that will take place in May 2019. </w:t>
      </w:r>
    </w:p>
    <w:p w:rsidR="007A46AF" w:rsidRPr="00C83C18" w:rsidRDefault="007A46AF">
      <w:pPr>
        <w:jc w:val="both"/>
        <w:rPr>
          <w:rFonts w:ascii="Arial" w:hAnsi="Arial" w:cs="Arial"/>
          <w:sz w:val="20"/>
          <w:szCs w:val="20"/>
        </w:rPr>
      </w:pPr>
    </w:p>
    <w:sectPr w:rsidR="007A46AF" w:rsidRPr="00C83C18" w:rsidSect="00463334">
      <w:headerReference w:type="defaul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E1E" w:rsidRDefault="00012E1E" w:rsidP="00180F1A">
      <w:pPr>
        <w:spacing w:after="0" w:line="240" w:lineRule="auto"/>
      </w:pPr>
      <w:r>
        <w:separator/>
      </w:r>
    </w:p>
  </w:endnote>
  <w:endnote w:type="continuationSeparator" w:id="0">
    <w:p w:rsidR="00012E1E" w:rsidRDefault="00012E1E" w:rsidP="00180F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E1E" w:rsidRDefault="00012E1E" w:rsidP="00180F1A">
      <w:pPr>
        <w:spacing w:after="0" w:line="240" w:lineRule="auto"/>
      </w:pPr>
      <w:r>
        <w:separator/>
      </w:r>
    </w:p>
  </w:footnote>
  <w:footnote w:type="continuationSeparator" w:id="0">
    <w:p w:rsidR="00012E1E" w:rsidRDefault="00012E1E" w:rsidP="00180F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E1E" w:rsidRPr="00DB344C" w:rsidRDefault="00012E1E" w:rsidP="009B4077">
    <w:pPr>
      <w:pStyle w:val="Header"/>
      <w:jc w:val="right"/>
      <w:rPr>
        <w:rFonts w:ascii="Arial" w:hAnsi="Arial" w:cs="Arial"/>
        <w:i/>
        <w:sz w:val="20"/>
        <w:szCs w:val="20"/>
      </w:rPr>
    </w:pPr>
    <w:r w:rsidRPr="00DB344C">
      <w:rPr>
        <w:rFonts w:ascii="Arial" w:hAnsi="Arial" w:cs="Arial"/>
        <w:i/>
        <w:sz w:val="20"/>
        <w:szCs w:val="20"/>
      </w:rPr>
      <w:t>Learning Walks</w:t>
    </w:r>
    <w:r>
      <w:rPr>
        <w:rFonts w:ascii="Arial" w:hAnsi="Arial" w:cs="Arial"/>
        <w:i/>
        <w:sz w:val="20"/>
        <w:szCs w:val="20"/>
      </w:rPr>
      <w:t xml:space="preserve"> May 2018</w:t>
    </w:r>
    <w:r w:rsidRPr="00DB344C">
      <w:rPr>
        <w:rFonts w:ascii="Arial" w:hAnsi="Arial" w:cs="Arial"/>
        <w:i/>
        <w:sz w:val="20"/>
        <w:szCs w:val="20"/>
      </w:rPr>
      <w:t>.</w:t>
    </w:r>
  </w:p>
  <w:p w:rsidR="00012E1E" w:rsidRDefault="00012E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03F6"/>
    <w:multiLevelType w:val="hybridMultilevel"/>
    <w:tmpl w:val="3EE4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D3D38"/>
    <w:multiLevelType w:val="hybridMultilevel"/>
    <w:tmpl w:val="C106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B0661"/>
    <w:multiLevelType w:val="hybridMultilevel"/>
    <w:tmpl w:val="F480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F0596"/>
    <w:multiLevelType w:val="hybridMultilevel"/>
    <w:tmpl w:val="D2A2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407E46"/>
    <w:multiLevelType w:val="hybridMultilevel"/>
    <w:tmpl w:val="528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0F04A7"/>
    <w:multiLevelType w:val="hybridMultilevel"/>
    <w:tmpl w:val="4626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056180"/>
    <w:multiLevelType w:val="hybridMultilevel"/>
    <w:tmpl w:val="564C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A62269"/>
    <w:multiLevelType w:val="hybridMultilevel"/>
    <w:tmpl w:val="CBF4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642A71"/>
    <w:multiLevelType w:val="hybridMultilevel"/>
    <w:tmpl w:val="D3F4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404ADF"/>
    <w:multiLevelType w:val="hybridMultilevel"/>
    <w:tmpl w:val="1ED0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431987"/>
    <w:multiLevelType w:val="hybridMultilevel"/>
    <w:tmpl w:val="2E98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974E89"/>
    <w:multiLevelType w:val="hybridMultilevel"/>
    <w:tmpl w:val="3602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4"/>
  </w:num>
  <w:num w:numId="5">
    <w:abstractNumId w:val="1"/>
  </w:num>
  <w:num w:numId="6">
    <w:abstractNumId w:val="10"/>
  </w:num>
  <w:num w:numId="7">
    <w:abstractNumId w:val="2"/>
  </w:num>
  <w:num w:numId="8">
    <w:abstractNumId w:val="5"/>
  </w:num>
  <w:num w:numId="9">
    <w:abstractNumId w:val="11"/>
  </w:num>
  <w:num w:numId="10">
    <w:abstractNumId w:val="0"/>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rsids>
    <w:rsidRoot w:val="007A1924"/>
    <w:rsid w:val="0000748B"/>
    <w:rsid w:val="00012E1E"/>
    <w:rsid w:val="00082657"/>
    <w:rsid w:val="000D2840"/>
    <w:rsid w:val="000E6DEE"/>
    <w:rsid w:val="0011658C"/>
    <w:rsid w:val="001254B1"/>
    <w:rsid w:val="00137DFD"/>
    <w:rsid w:val="00180F1A"/>
    <w:rsid w:val="001B63CE"/>
    <w:rsid w:val="001C0B23"/>
    <w:rsid w:val="001D5691"/>
    <w:rsid w:val="001F281F"/>
    <w:rsid w:val="002178B3"/>
    <w:rsid w:val="00220071"/>
    <w:rsid w:val="00244658"/>
    <w:rsid w:val="00266520"/>
    <w:rsid w:val="0029688E"/>
    <w:rsid w:val="002A1A51"/>
    <w:rsid w:val="002A6280"/>
    <w:rsid w:val="002A6C25"/>
    <w:rsid w:val="002B74E4"/>
    <w:rsid w:val="00301492"/>
    <w:rsid w:val="00305619"/>
    <w:rsid w:val="00326233"/>
    <w:rsid w:val="003278BF"/>
    <w:rsid w:val="003371E6"/>
    <w:rsid w:val="00380D90"/>
    <w:rsid w:val="00397EC2"/>
    <w:rsid w:val="003A5FCD"/>
    <w:rsid w:val="003A6829"/>
    <w:rsid w:val="003B4C89"/>
    <w:rsid w:val="003D3683"/>
    <w:rsid w:val="0040056F"/>
    <w:rsid w:val="00437119"/>
    <w:rsid w:val="00452070"/>
    <w:rsid w:val="00463334"/>
    <w:rsid w:val="00483C26"/>
    <w:rsid w:val="004A0EB0"/>
    <w:rsid w:val="004A34A6"/>
    <w:rsid w:val="004C2255"/>
    <w:rsid w:val="004D639B"/>
    <w:rsid w:val="00510619"/>
    <w:rsid w:val="00512731"/>
    <w:rsid w:val="00526710"/>
    <w:rsid w:val="00542270"/>
    <w:rsid w:val="00561693"/>
    <w:rsid w:val="005A01E8"/>
    <w:rsid w:val="00640DB7"/>
    <w:rsid w:val="00650029"/>
    <w:rsid w:val="006551D2"/>
    <w:rsid w:val="00693FEB"/>
    <w:rsid w:val="006C30DE"/>
    <w:rsid w:val="006D168E"/>
    <w:rsid w:val="006D3282"/>
    <w:rsid w:val="006F10B1"/>
    <w:rsid w:val="00702B57"/>
    <w:rsid w:val="00706DC1"/>
    <w:rsid w:val="0072284A"/>
    <w:rsid w:val="00791A5F"/>
    <w:rsid w:val="007A1924"/>
    <w:rsid w:val="007A46AF"/>
    <w:rsid w:val="007B3557"/>
    <w:rsid w:val="007B4B03"/>
    <w:rsid w:val="007F1C84"/>
    <w:rsid w:val="00845A5B"/>
    <w:rsid w:val="00847943"/>
    <w:rsid w:val="00875F99"/>
    <w:rsid w:val="008A1A0C"/>
    <w:rsid w:val="008D3E00"/>
    <w:rsid w:val="008F1796"/>
    <w:rsid w:val="00923D8F"/>
    <w:rsid w:val="00941549"/>
    <w:rsid w:val="009457D7"/>
    <w:rsid w:val="00971153"/>
    <w:rsid w:val="009761B3"/>
    <w:rsid w:val="00976E04"/>
    <w:rsid w:val="00983408"/>
    <w:rsid w:val="009900C4"/>
    <w:rsid w:val="009A60F3"/>
    <w:rsid w:val="009B4077"/>
    <w:rsid w:val="009C5F69"/>
    <w:rsid w:val="009E7CEC"/>
    <w:rsid w:val="00A13724"/>
    <w:rsid w:val="00A85B3C"/>
    <w:rsid w:val="00AB7F5C"/>
    <w:rsid w:val="00AC0098"/>
    <w:rsid w:val="00AD7A19"/>
    <w:rsid w:val="00B10CCF"/>
    <w:rsid w:val="00B15E3F"/>
    <w:rsid w:val="00B32CEB"/>
    <w:rsid w:val="00B434A1"/>
    <w:rsid w:val="00B57B2D"/>
    <w:rsid w:val="00B60E07"/>
    <w:rsid w:val="00BB1387"/>
    <w:rsid w:val="00BF51E1"/>
    <w:rsid w:val="00C01CA7"/>
    <w:rsid w:val="00C23BFB"/>
    <w:rsid w:val="00C26D89"/>
    <w:rsid w:val="00C61CA7"/>
    <w:rsid w:val="00C83C18"/>
    <w:rsid w:val="00C955C1"/>
    <w:rsid w:val="00CF238A"/>
    <w:rsid w:val="00D16F42"/>
    <w:rsid w:val="00D47AB0"/>
    <w:rsid w:val="00D777AD"/>
    <w:rsid w:val="00D92AC2"/>
    <w:rsid w:val="00DA68A3"/>
    <w:rsid w:val="00DB344C"/>
    <w:rsid w:val="00DB4345"/>
    <w:rsid w:val="00DC2674"/>
    <w:rsid w:val="00DD1BE4"/>
    <w:rsid w:val="00DD7E1D"/>
    <w:rsid w:val="00E06406"/>
    <w:rsid w:val="00E245B1"/>
    <w:rsid w:val="00E350F4"/>
    <w:rsid w:val="00E504B9"/>
    <w:rsid w:val="00E5262B"/>
    <w:rsid w:val="00E657D5"/>
    <w:rsid w:val="00E703E2"/>
    <w:rsid w:val="00E71A9F"/>
    <w:rsid w:val="00E85244"/>
    <w:rsid w:val="00EB1BDF"/>
    <w:rsid w:val="00ED7FCD"/>
    <w:rsid w:val="00EE3D2E"/>
    <w:rsid w:val="00F44632"/>
    <w:rsid w:val="00F5008E"/>
    <w:rsid w:val="00F72D4E"/>
    <w:rsid w:val="00F7404B"/>
    <w:rsid w:val="00FB036D"/>
    <w:rsid w:val="00FB0A70"/>
    <w:rsid w:val="00FB616C"/>
    <w:rsid w:val="00FC05B5"/>
    <w:rsid w:val="00FD3ECF"/>
    <w:rsid w:val="00FD54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rules v:ext="edit">
        <o:r id="V:Rule2" type="connector" idref="#_x0000_s1028"/>
        <o:r id="V:Rule4" type="connector" idref="#_x0000_s1029"/>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3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D90"/>
    <w:pPr>
      <w:ind w:left="720"/>
      <w:contextualSpacing/>
    </w:pPr>
  </w:style>
  <w:style w:type="paragraph" w:styleId="Header">
    <w:name w:val="header"/>
    <w:basedOn w:val="Normal"/>
    <w:link w:val="HeaderChar"/>
    <w:uiPriority w:val="99"/>
    <w:unhideWhenUsed/>
    <w:rsid w:val="00180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F1A"/>
  </w:style>
  <w:style w:type="paragraph" w:styleId="Footer">
    <w:name w:val="footer"/>
    <w:basedOn w:val="Normal"/>
    <w:link w:val="FooterChar"/>
    <w:uiPriority w:val="99"/>
    <w:unhideWhenUsed/>
    <w:rsid w:val="00180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F1A"/>
  </w:style>
  <w:style w:type="paragraph" w:styleId="BalloonText">
    <w:name w:val="Balloon Text"/>
    <w:basedOn w:val="Normal"/>
    <w:link w:val="BalloonTextChar"/>
    <w:uiPriority w:val="99"/>
    <w:semiHidden/>
    <w:unhideWhenUsed/>
    <w:rsid w:val="00DB3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4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99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EB952A-027E-4ABC-8A4A-BBC1CA21E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8</Pages>
  <Words>1448</Words>
  <Characters>8255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prestg33</dc:creator>
  <cp:lastModifiedBy>gordos51</cp:lastModifiedBy>
  <cp:revision>10</cp:revision>
  <cp:lastPrinted>2016-11-11T14:12:00Z</cp:lastPrinted>
  <dcterms:created xsi:type="dcterms:W3CDTF">2018-06-19T13:33:00Z</dcterms:created>
  <dcterms:modified xsi:type="dcterms:W3CDTF">2018-06-20T13:56:00Z</dcterms:modified>
</cp:coreProperties>
</file>